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0321A3" w14:textId="4CB4261C" w:rsidR="00672279" w:rsidRPr="00881F91" w:rsidRDefault="00672279" w:rsidP="00672279">
      <w:pPr>
        <w:pStyle w:val="3GPPHeader"/>
        <w:spacing w:after="60"/>
        <w:rPr>
          <w:sz w:val="32"/>
          <w:szCs w:val="32"/>
          <w:highlight w:val="yellow"/>
        </w:rPr>
      </w:pPr>
      <w:r w:rsidRPr="00881F91">
        <w:t>3GPP TSG-RAN WG2 #9</w:t>
      </w:r>
      <w:r>
        <w:t>7</w:t>
      </w:r>
      <w:r w:rsidR="00563CFD">
        <w:t>bis</w:t>
      </w:r>
      <w:r w:rsidRPr="00881F91">
        <w:tab/>
      </w:r>
      <w:r w:rsidRPr="00881F91">
        <w:rPr>
          <w:sz w:val="32"/>
          <w:szCs w:val="32"/>
        </w:rPr>
        <w:t xml:space="preserve">Tdoc </w:t>
      </w:r>
      <w:r>
        <w:rPr>
          <w:sz w:val="32"/>
          <w:szCs w:val="32"/>
        </w:rPr>
        <w:t>R2-</w:t>
      </w:r>
      <w:r w:rsidRPr="001D1D86">
        <w:rPr>
          <w:sz w:val="32"/>
          <w:szCs w:val="32"/>
        </w:rPr>
        <w:t>17</w:t>
      </w:r>
      <w:r w:rsidR="004E2326" w:rsidRPr="004E2326">
        <w:rPr>
          <w:sz w:val="32"/>
          <w:szCs w:val="32"/>
        </w:rPr>
        <w:t>02754</w:t>
      </w:r>
    </w:p>
    <w:p w14:paraId="192E38D1" w14:textId="19270DA0" w:rsidR="00672279" w:rsidRPr="001D1D86" w:rsidRDefault="00563CFD" w:rsidP="001D1D86">
      <w:pPr>
        <w:pStyle w:val="3GPPHeader"/>
        <w:spacing w:after="60"/>
      </w:pPr>
      <w:r>
        <w:t>Spokane</w:t>
      </w:r>
      <w:r w:rsidR="00672279" w:rsidRPr="001D1D86">
        <w:t xml:space="preserve">, </w:t>
      </w:r>
      <w:r>
        <w:t>USA</w:t>
      </w:r>
      <w:r w:rsidR="00672279" w:rsidRPr="001D1D86">
        <w:t>,</w:t>
      </w:r>
      <w:r>
        <w:t xml:space="preserve"> 3</w:t>
      </w:r>
      <w:r w:rsidRPr="00563CFD">
        <w:rPr>
          <w:vertAlign w:val="superscript"/>
        </w:rPr>
        <w:t>rd</w:t>
      </w:r>
      <w:r>
        <w:rPr>
          <w:vertAlign w:val="superscript"/>
        </w:rPr>
        <w:t xml:space="preserve"> </w:t>
      </w:r>
      <w:r w:rsidR="00672279" w:rsidRPr="001D1D86">
        <w:t xml:space="preserve">– </w:t>
      </w:r>
      <w:r>
        <w:t>7</w:t>
      </w:r>
      <w:r w:rsidRPr="00563CFD">
        <w:rPr>
          <w:vertAlign w:val="superscript"/>
        </w:rPr>
        <w:t>th</w:t>
      </w:r>
      <w:r>
        <w:t xml:space="preserve"> April </w:t>
      </w:r>
      <w:r w:rsidR="00672279" w:rsidRPr="001D1D86">
        <w:t>2017</w:t>
      </w:r>
    </w:p>
    <w:p w14:paraId="1D467229" w14:textId="77777777" w:rsidR="00B15F55" w:rsidRPr="00672279" w:rsidRDefault="00B15F55" w:rsidP="00B15F55">
      <w:pPr>
        <w:pStyle w:val="3GPPHeader"/>
      </w:pPr>
    </w:p>
    <w:p w14:paraId="32964645" w14:textId="4F4AC0CE" w:rsidR="00B15F55" w:rsidRPr="00DA0497" w:rsidRDefault="00B15F55" w:rsidP="00B15F55">
      <w:pPr>
        <w:pStyle w:val="3GPPHeader"/>
        <w:rPr>
          <w:sz w:val="22"/>
          <w:szCs w:val="22"/>
          <w:lang w:val="sv-SE"/>
        </w:rPr>
      </w:pPr>
      <w:r w:rsidRPr="00DA0497">
        <w:rPr>
          <w:sz w:val="22"/>
          <w:szCs w:val="22"/>
          <w:lang w:val="sv-SE"/>
        </w:rPr>
        <w:t>Agenda Item:</w:t>
      </w:r>
      <w:r w:rsidRPr="00DA0497">
        <w:rPr>
          <w:sz w:val="22"/>
          <w:szCs w:val="22"/>
          <w:lang w:val="sv-SE"/>
        </w:rPr>
        <w:tab/>
      </w:r>
      <w:r w:rsidR="004E2326">
        <w:rPr>
          <w:sz w:val="22"/>
          <w:szCs w:val="22"/>
          <w:lang w:val="sv-SE"/>
        </w:rPr>
        <w:t>10.3.1.5</w:t>
      </w:r>
    </w:p>
    <w:p w14:paraId="4A128175"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2FD4EC7" w14:textId="4D245237" w:rsidR="00E90E49" w:rsidRPr="00CE0424" w:rsidRDefault="003D3C45" w:rsidP="00311702">
      <w:pPr>
        <w:pStyle w:val="3GPPHeader"/>
        <w:rPr>
          <w:sz w:val="22"/>
          <w:szCs w:val="22"/>
        </w:rPr>
      </w:pPr>
      <w:r>
        <w:rPr>
          <w:sz w:val="22"/>
          <w:szCs w:val="22"/>
        </w:rPr>
        <w:t>Title:</w:t>
      </w:r>
      <w:r w:rsidR="00E90E49" w:rsidRPr="00CE0424">
        <w:rPr>
          <w:sz w:val="22"/>
          <w:szCs w:val="22"/>
        </w:rPr>
        <w:tab/>
      </w:r>
      <w:r w:rsidR="00D125A1">
        <w:rPr>
          <w:sz w:val="22"/>
          <w:szCs w:val="22"/>
        </w:rPr>
        <w:t>Semi Persistent S</w:t>
      </w:r>
      <w:r w:rsidR="00D63E39" w:rsidRPr="00D63E39">
        <w:rPr>
          <w:sz w:val="22"/>
          <w:szCs w:val="22"/>
        </w:rPr>
        <w:t>cheduling</w:t>
      </w:r>
      <w:r w:rsidR="00D63E39">
        <w:rPr>
          <w:sz w:val="22"/>
          <w:szCs w:val="22"/>
        </w:rPr>
        <w:t xml:space="preserve"> </w:t>
      </w:r>
      <w:r w:rsidR="00921875">
        <w:rPr>
          <w:sz w:val="22"/>
          <w:szCs w:val="22"/>
        </w:rPr>
        <w:t>in NR</w:t>
      </w:r>
    </w:p>
    <w:p w14:paraId="0AC40A01" w14:textId="77777777" w:rsidR="00E90E49" w:rsidRPr="00CE0424" w:rsidRDefault="00E90E49" w:rsidP="00D546FF">
      <w:pPr>
        <w:pStyle w:val="3GPPHeader"/>
        <w:rPr>
          <w:sz w:val="22"/>
          <w:szCs w:val="22"/>
        </w:rPr>
      </w:pPr>
      <w:r w:rsidRPr="00CE0424">
        <w:rPr>
          <w:sz w:val="22"/>
          <w:szCs w:val="22"/>
        </w:rPr>
        <w:t>D</w:t>
      </w:r>
      <w:r w:rsidRPr="005E43F4">
        <w:rPr>
          <w:sz w:val="22"/>
          <w:szCs w:val="22"/>
        </w:rPr>
        <w:t>ocument for:</w:t>
      </w:r>
      <w:r w:rsidRPr="005E43F4">
        <w:rPr>
          <w:sz w:val="22"/>
          <w:szCs w:val="22"/>
        </w:rPr>
        <w:tab/>
      </w:r>
      <w:r w:rsidRPr="00B2782B">
        <w:rPr>
          <w:sz w:val="22"/>
          <w:szCs w:val="22"/>
        </w:rPr>
        <w:t>Discussion, Decision</w:t>
      </w:r>
    </w:p>
    <w:p w14:paraId="1DC07672" w14:textId="77777777" w:rsidR="00E05483" w:rsidRDefault="00E05483" w:rsidP="00E05483">
      <w:pPr>
        <w:pStyle w:val="Heading1"/>
        <w:numPr>
          <w:ilvl w:val="0"/>
          <w:numId w:val="16"/>
        </w:numPr>
        <w:textAlignment w:val="auto"/>
      </w:pPr>
      <w:r>
        <w:t>Introduction</w:t>
      </w:r>
    </w:p>
    <w:p w14:paraId="2ECDA586" w14:textId="11F32B29" w:rsidR="00A74C5A" w:rsidRPr="00C22468" w:rsidRDefault="00D82F99" w:rsidP="00A74C5A">
      <w:pPr>
        <w:spacing w:before="120" w:afterLines="50"/>
        <w:rPr>
          <w:rFonts w:cs="Arial"/>
        </w:rPr>
      </w:pPr>
      <w:bookmarkStart w:id="0" w:name="OLE_LINK14"/>
      <w:bookmarkStart w:id="1" w:name="OLE_LINK17"/>
      <w:r>
        <w:rPr>
          <w:rFonts w:eastAsia="SimSun" w:cs="Arial"/>
          <w:kern w:val="2"/>
        </w:rPr>
        <w:t xml:space="preserve">The </w:t>
      </w:r>
      <w:r w:rsidR="001014BA" w:rsidRPr="0080410E">
        <w:rPr>
          <w:rFonts w:eastAsia="MS Mincho" w:cs="Arial"/>
          <w:lang w:eastAsia="ja-JP"/>
        </w:rPr>
        <w:t>“autonomous/grant-free/contention based” UL transmission</w:t>
      </w:r>
      <w:r w:rsidR="001014BA" w:rsidRPr="00FD12A8">
        <w:rPr>
          <w:rFonts w:eastAsia="SimSun" w:cs="Arial"/>
          <w:kern w:val="2"/>
        </w:rPr>
        <w:t xml:space="preserve"> for NR</w:t>
      </w:r>
      <w:r>
        <w:rPr>
          <w:rFonts w:eastAsia="SimSun" w:cs="Arial"/>
          <w:kern w:val="2"/>
        </w:rPr>
        <w:t xml:space="preserve"> </w:t>
      </w:r>
      <w:r w:rsidR="00756D16">
        <w:rPr>
          <w:rFonts w:eastAsia="SimSun" w:cs="Arial"/>
          <w:kern w:val="2"/>
        </w:rPr>
        <w:t xml:space="preserve">was </w:t>
      </w:r>
      <w:r>
        <w:rPr>
          <w:rFonts w:eastAsia="SimSun" w:cs="Arial"/>
          <w:kern w:val="2"/>
        </w:rPr>
        <w:t xml:space="preserve">discussed </w:t>
      </w:r>
      <w:r w:rsidR="00B302B7">
        <w:rPr>
          <w:rFonts w:eastAsia="SimSun" w:cs="Arial"/>
          <w:kern w:val="2"/>
        </w:rPr>
        <w:t xml:space="preserve">first </w:t>
      </w:r>
      <w:r>
        <w:rPr>
          <w:rFonts w:eastAsia="SimSun" w:cs="Arial"/>
          <w:kern w:val="2"/>
        </w:rPr>
        <w:t>in RAN1.</w:t>
      </w:r>
      <w:r w:rsidR="0082365E">
        <w:rPr>
          <w:rFonts w:eastAsia="SimSun" w:cs="Arial"/>
          <w:kern w:val="2"/>
        </w:rPr>
        <w:t xml:space="preserve"> </w:t>
      </w:r>
      <w:r w:rsidR="00A74C5A" w:rsidRPr="00C22468">
        <w:rPr>
          <w:rFonts w:cs="Arial"/>
        </w:rPr>
        <w:t>In RAN</w:t>
      </w:r>
      <w:r w:rsidR="00A74C5A">
        <w:rPr>
          <w:rFonts w:cs="Arial"/>
        </w:rPr>
        <w:t>2</w:t>
      </w:r>
      <w:r w:rsidR="00A74C5A" w:rsidRPr="00C22468">
        <w:rPr>
          <w:rFonts w:cs="Arial"/>
        </w:rPr>
        <w:t>#</w:t>
      </w:r>
      <w:r w:rsidR="00A74C5A">
        <w:rPr>
          <w:rFonts w:cs="Arial"/>
        </w:rPr>
        <w:t>97</w:t>
      </w:r>
      <w:r w:rsidR="00A74C5A" w:rsidRPr="00C22468">
        <w:rPr>
          <w:rFonts w:cs="Arial"/>
        </w:rPr>
        <w:t>, the following was agreed for UL URLLC scheduling: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74C5A" w:rsidRPr="006A1EBF" w14:paraId="0541A989" w14:textId="77777777" w:rsidTr="005949D6">
        <w:tc>
          <w:tcPr>
            <w:tcW w:w="9629" w:type="dxa"/>
            <w:shd w:val="clear" w:color="auto" w:fill="auto"/>
          </w:tcPr>
          <w:p w14:paraId="2253DB40" w14:textId="77777777" w:rsidR="00A74C5A" w:rsidRPr="00C22468" w:rsidRDefault="00A74C5A" w:rsidP="005949D6">
            <w:pPr>
              <w:numPr>
                <w:ilvl w:val="0"/>
                <w:numId w:val="54"/>
              </w:numPr>
              <w:rPr>
                <w:rFonts w:cs="Arial"/>
                <w:lang w:eastAsia="ja-JP"/>
              </w:rPr>
            </w:pPr>
            <w:r w:rsidRPr="00C22468">
              <w:rPr>
                <w:rFonts w:cs="Arial"/>
                <w:lang w:eastAsia="ja-JP"/>
              </w:rPr>
              <w:t xml:space="preserve">NR supports an SPS scheme similar to LTE </w:t>
            </w:r>
          </w:p>
          <w:p w14:paraId="060EEA5D" w14:textId="77777777" w:rsidR="00A74C5A" w:rsidRPr="00C22468" w:rsidRDefault="00A74C5A" w:rsidP="005949D6">
            <w:pPr>
              <w:numPr>
                <w:ilvl w:val="0"/>
                <w:numId w:val="54"/>
              </w:numPr>
              <w:rPr>
                <w:rFonts w:cs="Arial"/>
                <w:lang w:val="en-US" w:eastAsia="ja-JP"/>
              </w:rPr>
            </w:pPr>
            <w:r w:rsidRPr="00C22468">
              <w:rPr>
                <w:rFonts w:cs="Arial"/>
                <w:lang w:eastAsia="ja-JP"/>
              </w:rPr>
              <w:t>NR supports skipping UL grant scheme similar to LTE</w:t>
            </w:r>
          </w:p>
        </w:tc>
      </w:tr>
    </w:tbl>
    <w:p w14:paraId="167AAF5E" w14:textId="77777777" w:rsidR="00A74C5A" w:rsidRDefault="00A74C5A" w:rsidP="007258B3">
      <w:pPr>
        <w:spacing w:before="120" w:after="0"/>
        <w:rPr>
          <w:rFonts w:eastAsia="SimSun" w:cs="Arial"/>
          <w:kern w:val="2"/>
        </w:rPr>
      </w:pPr>
    </w:p>
    <w:p w14:paraId="61FEBB8E" w14:textId="67CEDC3B" w:rsidR="00033F2E" w:rsidRPr="008B13DC" w:rsidRDefault="00946ED7" w:rsidP="008B13DC">
      <w:pPr>
        <w:pStyle w:val="BodyText"/>
      </w:pPr>
      <w:r>
        <w:rPr>
          <w:rFonts w:cs="Arial"/>
        </w:rPr>
        <w:t>T</w:t>
      </w:r>
      <w:r w:rsidR="001014BA" w:rsidRPr="0080410E">
        <w:rPr>
          <w:rFonts w:cs="Arial"/>
        </w:rPr>
        <w:t xml:space="preserve">his contribution discusses RAN2 aspects concerning </w:t>
      </w:r>
      <w:r w:rsidR="00642AC4">
        <w:rPr>
          <w:rFonts w:cs="Arial"/>
        </w:rPr>
        <w:t>Semi Persistent Scheduling</w:t>
      </w:r>
      <w:r w:rsidR="001014BA" w:rsidRPr="0080410E">
        <w:rPr>
          <w:rFonts w:eastAsia="MS Mincho" w:cs="Arial"/>
          <w:lang w:eastAsia="ja-JP"/>
        </w:rPr>
        <w:t xml:space="preserve"> UL transmission</w:t>
      </w:r>
      <w:r w:rsidR="00947455">
        <w:rPr>
          <w:rFonts w:eastAsia="MS Mincho" w:cs="Arial"/>
          <w:lang w:eastAsia="ja-JP"/>
        </w:rPr>
        <w:t xml:space="preserve">, </w:t>
      </w:r>
      <w:r w:rsidR="00526D0C">
        <w:rPr>
          <w:rFonts w:eastAsia="MS Mincho" w:cs="Arial"/>
          <w:lang w:eastAsia="ja-JP"/>
        </w:rPr>
        <w:t xml:space="preserve">also with considerations from </w:t>
      </w:r>
      <w:r w:rsidR="00947455">
        <w:rPr>
          <w:rFonts w:eastAsia="MS Mincho" w:cs="Arial"/>
          <w:lang w:eastAsia="ja-JP"/>
        </w:rPr>
        <w:t>RAN1 agreements</w:t>
      </w:r>
      <w:r w:rsidR="001014BA" w:rsidRPr="0080410E">
        <w:rPr>
          <w:rFonts w:cs="Arial"/>
        </w:rPr>
        <w:t>.</w:t>
      </w:r>
      <w:r w:rsidR="008918EE">
        <w:rPr>
          <w:rFonts w:cs="Arial"/>
        </w:rPr>
        <w:t xml:space="preserve"> </w:t>
      </w:r>
      <w:r w:rsidR="00B812A6">
        <w:rPr>
          <w:rFonts w:cs="Arial"/>
        </w:rPr>
        <w:t>In RAN1#87 the following was agreed for UL URLLC scheduling:</w:t>
      </w:r>
    </w:p>
    <w:tbl>
      <w:tblPr>
        <w:tblW w:w="0" w:type="auto"/>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40"/>
      </w:tblGrid>
      <w:tr w:rsidR="00033F2E" w14:paraId="75A9E3F2" w14:textId="77777777" w:rsidTr="008F1B58">
        <w:trPr>
          <w:trHeight w:val="1024"/>
        </w:trPr>
        <w:tc>
          <w:tcPr>
            <w:tcW w:w="9540" w:type="dxa"/>
          </w:tcPr>
          <w:p w14:paraId="046E1047" w14:textId="77777777" w:rsidR="00033F2E" w:rsidRPr="0030089F" w:rsidRDefault="00033F2E" w:rsidP="001E7D6D">
            <w:pPr>
              <w:overflowPunct/>
              <w:autoSpaceDE/>
              <w:autoSpaceDN/>
              <w:adjustRightInd/>
              <w:spacing w:beforeLines="50" w:before="120" w:after="0"/>
              <w:jc w:val="left"/>
              <w:textAlignment w:val="auto"/>
              <w:rPr>
                <w:rFonts w:eastAsia="MS Mincho"/>
                <w:lang w:eastAsia="ja-JP"/>
              </w:rPr>
            </w:pPr>
            <w:r>
              <w:rPr>
                <w:rFonts w:eastAsia="MS Mincho" w:hint="eastAsia"/>
                <w:bCs/>
                <w:lang w:eastAsia="ja-JP"/>
              </w:rPr>
              <w:t>At least a</w:t>
            </w:r>
            <w:r w:rsidRPr="0030089F">
              <w:rPr>
                <w:rFonts w:eastAsia="MS Mincho"/>
                <w:bCs/>
                <w:lang w:eastAsia="ja-JP"/>
              </w:rPr>
              <w:t xml:space="preserve">n UL transmission scheme without </w:t>
            </w:r>
            <w:r>
              <w:rPr>
                <w:rFonts w:eastAsia="MS Mincho" w:hint="eastAsia"/>
                <w:bCs/>
                <w:lang w:eastAsia="ja-JP"/>
              </w:rPr>
              <w:t xml:space="preserve">grant </w:t>
            </w:r>
            <w:r w:rsidRPr="0030089F">
              <w:rPr>
                <w:rFonts w:eastAsia="MS Mincho"/>
                <w:bCs/>
                <w:lang w:eastAsia="ja-JP"/>
              </w:rPr>
              <w:t>is supported for URLLC</w:t>
            </w:r>
          </w:p>
          <w:p w14:paraId="0D733788" w14:textId="77777777" w:rsidR="00033F2E" w:rsidRPr="0030089F" w:rsidRDefault="00033F2E" w:rsidP="001E7D6D">
            <w:pPr>
              <w:numPr>
                <w:ilvl w:val="0"/>
                <w:numId w:val="49"/>
              </w:numPr>
              <w:overflowPunct/>
              <w:autoSpaceDE/>
              <w:autoSpaceDN/>
              <w:adjustRightInd/>
              <w:spacing w:after="0"/>
              <w:jc w:val="left"/>
              <w:textAlignment w:val="auto"/>
              <w:rPr>
                <w:rFonts w:eastAsia="MS Mincho"/>
                <w:lang w:eastAsia="ja-JP"/>
              </w:rPr>
            </w:pPr>
            <w:r>
              <w:rPr>
                <w:rFonts w:eastAsia="MS Mincho"/>
                <w:lang w:eastAsia="ja-JP"/>
              </w:rPr>
              <w:t xml:space="preserve">Resource </w:t>
            </w:r>
            <w:r>
              <w:rPr>
                <w:rFonts w:eastAsia="MS Mincho" w:hint="eastAsia"/>
                <w:lang w:eastAsia="ja-JP"/>
              </w:rPr>
              <w:t>may or may not</w:t>
            </w:r>
            <w:r w:rsidRPr="0030089F">
              <w:rPr>
                <w:rFonts w:eastAsia="MS Mincho"/>
                <w:lang w:eastAsia="ja-JP"/>
              </w:rPr>
              <w:t xml:space="preserve"> be shared among one or more users </w:t>
            </w:r>
          </w:p>
          <w:p w14:paraId="182617AD" w14:textId="77777777" w:rsidR="00033F2E" w:rsidRPr="0030089F" w:rsidRDefault="00033F2E" w:rsidP="001E7D6D">
            <w:pPr>
              <w:numPr>
                <w:ilvl w:val="1"/>
                <w:numId w:val="49"/>
              </w:numPr>
              <w:overflowPunct/>
              <w:autoSpaceDE/>
              <w:autoSpaceDN/>
              <w:adjustRightInd/>
              <w:spacing w:after="0"/>
              <w:jc w:val="left"/>
              <w:textAlignment w:val="auto"/>
              <w:rPr>
                <w:rFonts w:eastAsia="MS Mincho"/>
                <w:lang w:eastAsia="ja-JP"/>
              </w:rPr>
            </w:pPr>
            <w:r w:rsidRPr="0030089F">
              <w:rPr>
                <w:rFonts w:eastAsia="MS Mincho"/>
                <w:lang w:eastAsia="ja-JP"/>
              </w:rPr>
              <w:t>FFS: resource configuration</w:t>
            </w:r>
            <w:r w:rsidRPr="0030089F">
              <w:rPr>
                <w:rFonts w:eastAsia="MS Mincho"/>
                <w:bCs/>
                <w:lang w:eastAsia="ja-JP"/>
              </w:rPr>
              <w:t xml:space="preserve"> </w:t>
            </w:r>
            <w:r w:rsidRPr="0030089F">
              <w:rPr>
                <w:rFonts w:eastAsia="MS Mincho"/>
                <w:lang w:eastAsia="ja-JP"/>
              </w:rPr>
              <w:t>details</w:t>
            </w:r>
          </w:p>
          <w:p w14:paraId="08671554" w14:textId="77777777" w:rsidR="00033F2E" w:rsidRDefault="00033F2E" w:rsidP="002D7F33">
            <w:pPr>
              <w:numPr>
                <w:ilvl w:val="0"/>
                <w:numId w:val="49"/>
              </w:numPr>
              <w:spacing w:afterLines="50"/>
              <w:ind w:left="709" w:hanging="357"/>
              <w:jc w:val="left"/>
              <w:rPr>
                <w:rFonts w:eastAsia="MS Mincho"/>
                <w:bCs/>
                <w:lang w:eastAsia="ja-JP"/>
              </w:rPr>
            </w:pPr>
            <w:r w:rsidRPr="0030089F">
              <w:rPr>
                <w:rFonts w:eastAsia="MS Mincho"/>
                <w:lang w:eastAsia="ja-JP"/>
              </w:rPr>
              <w:t>FFS other details of design</w:t>
            </w:r>
          </w:p>
        </w:tc>
      </w:tr>
    </w:tbl>
    <w:p w14:paraId="119AB01B" w14:textId="77777777" w:rsidR="00A47CE9" w:rsidRDefault="00A47CE9" w:rsidP="00A47CE9">
      <w:pPr>
        <w:spacing w:before="120" w:afterLines="50"/>
        <w:rPr>
          <w:rFonts w:cs="Arial"/>
        </w:rPr>
      </w:pPr>
      <w:r>
        <w:rPr>
          <w:rFonts w:cs="Arial"/>
        </w:rPr>
        <w:t>In RAN1#87</w:t>
      </w:r>
      <w:r w:rsidR="00074CB5">
        <w:rPr>
          <w:rFonts w:cs="Arial"/>
        </w:rPr>
        <w:t>ah</w:t>
      </w:r>
      <w:r w:rsidR="00B75CF1">
        <w:rPr>
          <w:rFonts w:cs="Arial"/>
        </w:rPr>
        <w:t xml:space="preserve">, </w:t>
      </w:r>
      <w:r>
        <w:rPr>
          <w:rFonts w:cs="Arial"/>
        </w:rPr>
        <w:t>the following was agreed for UL URLLC scheduling: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75CF1" w:rsidRPr="006A1EBF" w14:paraId="511E53D3" w14:textId="77777777" w:rsidTr="00BA22FE">
        <w:tc>
          <w:tcPr>
            <w:tcW w:w="9629" w:type="dxa"/>
            <w:shd w:val="clear" w:color="auto" w:fill="auto"/>
          </w:tcPr>
          <w:p w14:paraId="7662B294" w14:textId="77777777" w:rsidR="00B75CF1" w:rsidRPr="006A1EBF" w:rsidRDefault="00B75CF1" w:rsidP="006A1EBF">
            <w:pPr>
              <w:spacing w:after="0"/>
              <w:ind w:left="360" w:hanging="357"/>
              <w:rPr>
                <w:sz w:val="14"/>
                <w:szCs w:val="14"/>
                <w:lang w:eastAsia="ja-JP"/>
              </w:rPr>
            </w:pPr>
            <w:r w:rsidRPr="006A1EBF">
              <w:rPr>
                <w:rFonts w:cs="Arial"/>
                <w:lang w:eastAsia="ja-JP"/>
              </w:rPr>
              <w:t>•</w:t>
            </w:r>
            <w:r w:rsidRPr="006A1EBF">
              <w:rPr>
                <w:sz w:val="14"/>
                <w:szCs w:val="14"/>
                <w:lang w:eastAsia="ja-JP"/>
              </w:rPr>
              <w:t xml:space="preserve">        </w:t>
            </w:r>
            <w:r>
              <w:rPr>
                <w:lang w:eastAsia="ja-JP"/>
              </w:rPr>
              <w:t>For an UL transmission scheme without grant</w:t>
            </w:r>
          </w:p>
          <w:p w14:paraId="4369CF80" w14:textId="77777777" w:rsidR="00B75CF1" w:rsidRDefault="00B75CF1" w:rsidP="006A1EBF">
            <w:pPr>
              <w:spacing w:after="0"/>
              <w:ind w:left="1080" w:hanging="357"/>
              <w:rPr>
                <w:lang w:eastAsia="ja-JP"/>
              </w:rPr>
            </w:pPr>
            <w:r w:rsidRPr="006A1EBF">
              <w:rPr>
                <w:rFonts w:cs="Arial"/>
                <w:lang w:eastAsia="ja-JP"/>
              </w:rPr>
              <w:t>•</w:t>
            </w:r>
            <w:r w:rsidRPr="006A1EBF">
              <w:rPr>
                <w:sz w:val="14"/>
                <w:szCs w:val="14"/>
                <w:lang w:eastAsia="ja-JP"/>
              </w:rPr>
              <w:t xml:space="preserve">        </w:t>
            </w:r>
            <w:r>
              <w:rPr>
                <w:lang w:eastAsia="ja-JP"/>
              </w:rPr>
              <w:t>at least semi-static resource (re-)configuration is supported</w:t>
            </w:r>
          </w:p>
          <w:p w14:paraId="4D4A4587" w14:textId="77777777" w:rsidR="00B75CF1" w:rsidRDefault="00B75CF1" w:rsidP="006A1EBF">
            <w:pPr>
              <w:spacing w:after="0"/>
              <w:ind w:left="1800" w:hanging="357"/>
              <w:rPr>
                <w:lang w:eastAsia="ja-JP"/>
              </w:rPr>
            </w:pPr>
            <w:r>
              <w:rPr>
                <w:lang w:eastAsia="ja-JP"/>
              </w:rPr>
              <w:t>−</w:t>
            </w:r>
            <w:r w:rsidRPr="006A1EBF">
              <w:rPr>
                <w:sz w:val="14"/>
                <w:szCs w:val="14"/>
                <w:lang w:eastAsia="ja-JP"/>
              </w:rPr>
              <w:t>      </w:t>
            </w:r>
            <w:r>
              <w:rPr>
                <w:lang w:eastAsia="ja-JP"/>
              </w:rPr>
              <w:t>FFS: The resource configuration includes at least physical resource in time and frequency domain and RS parameters</w:t>
            </w:r>
          </w:p>
          <w:p w14:paraId="355A38B1" w14:textId="77777777" w:rsidR="00B75CF1" w:rsidRDefault="00B75CF1" w:rsidP="006A1EBF">
            <w:pPr>
              <w:spacing w:after="0"/>
              <w:ind w:left="1800" w:hanging="357"/>
              <w:rPr>
                <w:lang w:eastAsia="ja-JP"/>
              </w:rPr>
            </w:pPr>
            <w:r>
              <w:rPr>
                <w:lang w:eastAsia="ja-JP"/>
              </w:rPr>
              <w:t>−</w:t>
            </w:r>
            <w:r w:rsidRPr="006A1EBF">
              <w:rPr>
                <w:sz w:val="14"/>
                <w:szCs w:val="14"/>
                <w:lang w:eastAsia="ja-JP"/>
              </w:rPr>
              <w:t xml:space="preserve">       </w:t>
            </w:r>
            <w:r>
              <w:rPr>
                <w:lang w:eastAsia="ja-JP"/>
              </w:rPr>
              <w:t>Higher-layer signaling could be similar to Rel-8 LTE SPS</w:t>
            </w:r>
          </w:p>
          <w:p w14:paraId="613DA050" w14:textId="77777777" w:rsidR="00B75CF1" w:rsidRDefault="00B75CF1" w:rsidP="006A1EBF">
            <w:pPr>
              <w:spacing w:after="0"/>
              <w:ind w:left="1800" w:hanging="357"/>
              <w:rPr>
                <w:lang w:eastAsia="ja-JP"/>
              </w:rPr>
            </w:pPr>
            <w:r>
              <w:rPr>
                <w:lang w:eastAsia="ja-JP"/>
              </w:rPr>
              <w:t>−</w:t>
            </w:r>
            <w:r w:rsidRPr="006A1EBF">
              <w:rPr>
                <w:sz w:val="14"/>
                <w:szCs w:val="14"/>
                <w:lang w:eastAsia="ja-JP"/>
              </w:rPr>
              <w:t xml:space="preserve">       </w:t>
            </w:r>
            <w:r>
              <w:rPr>
                <w:lang w:eastAsia="ja-JP"/>
              </w:rPr>
              <w:t>FFS: MCS</w:t>
            </w:r>
          </w:p>
          <w:p w14:paraId="143BF7E1" w14:textId="77777777" w:rsidR="00B75CF1" w:rsidRDefault="00B75CF1" w:rsidP="006A1EBF">
            <w:pPr>
              <w:spacing w:after="0"/>
              <w:ind w:left="1080" w:hanging="357"/>
              <w:rPr>
                <w:lang w:eastAsia="ja-JP"/>
              </w:rPr>
            </w:pPr>
            <w:r w:rsidRPr="006A1EBF">
              <w:rPr>
                <w:rFonts w:cs="Arial"/>
                <w:lang w:eastAsia="ja-JP"/>
              </w:rPr>
              <w:t>•</w:t>
            </w:r>
            <w:r w:rsidRPr="006A1EBF">
              <w:rPr>
                <w:sz w:val="14"/>
                <w:szCs w:val="14"/>
                <w:lang w:eastAsia="ja-JP"/>
              </w:rPr>
              <w:t xml:space="preserve">        </w:t>
            </w:r>
            <w:r>
              <w:rPr>
                <w:lang w:eastAsia="ja-JP"/>
              </w:rPr>
              <w:t>RS is transmitted together with data</w:t>
            </w:r>
          </w:p>
          <w:p w14:paraId="5BA12BE8" w14:textId="77777777" w:rsidR="00B75CF1" w:rsidRPr="00AA067F" w:rsidRDefault="00B75CF1" w:rsidP="006A1EBF">
            <w:pPr>
              <w:spacing w:after="0"/>
              <w:ind w:left="1800" w:hanging="357"/>
              <w:rPr>
                <w:lang w:eastAsia="ja-JP"/>
              </w:rPr>
            </w:pPr>
            <w:r>
              <w:rPr>
                <w:lang w:eastAsia="ja-JP"/>
              </w:rPr>
              <w:t>−</w:t>
            </w:r>
            <w:r w:rsidRPr="006A1EBF">
              <w:rPr>
                <w:sz w:val="14"/>
                <w:szCs w:val="14"/>
                <w:lang w:eastAsia="ja-JP"/>
              </w:rPr>
              <w:t xml:space="preserve">       </w:t>
            </w:r>
            <w:r>
              <w:rPr>
                <w:lang w:eastAsia="ja-JP"/>
              </w:rPr>
              <w:t>channel structure of grant-based data transmission can be starting point</w:t>
            </w:r>
          </w:p>
        </w:tc>
      </w:tr>
    </w:tbl>
    <w:p w14:paraId="7251BD1B" w14:textId="093E74CF" w:rsidR="00CD047A" w:rsidRPr="00C22468" w:rsidRDefault="00CD047A" w:rsidP="00BA22FE">
      <w:pPr>
        <w:spacing w:before="120" w:afterLines="50"/>
        <w:rPr>
          <w:rFonts w:cs="Arial"/>
        </w:rPr>
      </w:pPr>
      <w:r w:rsidRPr="00C22468">
        <w:rPr>
          <w:rFonts w:cs="Arial"/>
        </w:rPr>
        <w:t>In RAN1#88, the following was agreed for UL URLLC scheduling: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D047A" w:rsidRPr="006A1EBF" w14:paraId="1E61F68D" w14:textId="77777777" w:rsidTr="00CD047A">
        <w:tc>
          <w:tcPr>
            <w:tcW w:w="9629" w:type="dxa"/>
            <w:shd w:val="clear" w:color="auto" w:fill="auto"/>
          </w:tcPr>
          <w:p w14:paraId="19B47D91" w14:textId="77777777" w:rsidR="004D1C76" w:rsidRPr="00CD047A" w:rsidRDefault="00F439AD" w:rsidP="00CD047A">
            <w:pPr>
              <w:numPr>
                <w:ilvl w:val="0"/>
                <w:numId w:val="54"/>
              </w:numPr>
              <w:rPr>
                <w:rFonts w:cs="Arial"/>
                <w:lang w:val="en-US" w:eastAsia="ja-JP"/>
              </w:rPr>
            </w:pPr>
            <w:r w:rsidRPr="00CD047A">
              <w:rPr>
                <w:rFonts w:cs="Arial"/>
                <w:lang w:val="en-US" w:eastAsia="ja-JP"/>
              </w:rPr>
              <w:t>For UL transmission without grant,</w:t>
            </w:r>
          </w:p>
          <w:p w14:paraId="3C41DFFE" w14:textId="77777777" w:rsidR="004D1C76" w:rsidRPr="00CD047A" w:rsidRDefault="00F439AD" w:rsidP="00CD047A">
            <w:pPr>
              <w:numPr>
                <w:ilvl w:val="1"/>
                <w:numId w:val="54"/>
              </w:numPr>
              <w:rPr>
                <w:rFonts w:cs="Arial"/>
                <w:lang w:val="en-US" w:eastAsia="ja-JP"/>
              </w:rPr>
            </w:pPr>
            <w:r w:rsidRPr="00CD047A">
              <w:rPr>
                <w:rFonts w:cs="Arial"/>
                <w:lang w:val="en-US" w:eastAsia="ja-JP"/>
              </w:rPr>
              <w:t>The resource configuration includes at least the following</w:t>
            </w:r>
          </w:p>
          <w:p w14:paraId="463AF594" w14:textId="77777777" w:rsidR="004D1C76" w:rsidRPr="00CD047A" w:rsidRDefault="00F439AD" w:rsidP="00CD047A">
            <w:pPr>
              <w:numPr>
                <w:ilvl w:val="2"/>
                <w:numId w:val="54"/>
              </w:numPr>
              <w:rPr>
                <w:rFonts w:cs="Arial"/>
                <w:lang w:val="en-US" w:eastAsia="ja-JP"/>
              </w:rPr>
            </w:pPr>
            <w:r w:rsidRPr="00CD047A">
              <w:rPr>
                <w:rFonts w:cs="Arial"/>
                <w:lang w:val="en-US" w:eastAsia="ja-JP"/>
              </w:rPr>
              <w:t>Time and frequency resources, FFS: including resources for repetitions, implicitly or explicitly</w:t>
            </w:r>
          </w:p>
          <w:p w14:paraId="5EEC1497" w14:textId="77777777" w:rsidR="004D1C76" w:rsidRPr="00CD047A" w:rsidRDefault="00F439AD" w:rsidP="00CD047A">
            <w:pPr>
              <w:numPr>
                <w:ilvl w:val="2"/>
                <w:numId w:val="54"/>
              </w:numPr>
              <w:rPr>
                <w:rFonts w:cs="Arial"/>
                <w:lang w:val="en-US" w:eastAsia="ja-JP"/>
              </w:rPr>
            </w:pPr>
            <w:r w:rsidRPr="00CD047A">
              <w:rPr>
                <w:rFonts w:cs="Arial"/>
                <w:lang w:val="en-US" w:eastAsia="ja-JP"/>
              </w:rPr>
              <w:t>Modulation and coding scheme(s), possibly including RV, implicitly or explicitly</w:t>
            </w:r>
          </w:p>
          <w:p w14:paraId="21DEDF4A" w14:textId="77777777" w:rsidR="004D1C76" w:rsidRPr="00CD047A" w:rsidRDefault="00F439AD" w:rsidP="00CD047A">
            <w:pPr>
              <w:numPr>
                <w:ilvl w:val="2"/>
                <w:numId w:val="54"/>
              </w:numPr>
              <w:rPr>
                <w:rFonts w:cs="Arial"/>
                <w:lang w:val="en-US" w:eastAsia="ja-JP"/>
              </w:rPr>
            </w:pPr>
            <w:r w:rsidRPr="00CD047A">
              <w:rPr>
                <w:rFonts w:cs="Arial"/>
                <w:lang w:val="en-US" w:eastAsia="ja-JP"/>
              </w:rPr>
              <w:t>Reference signal parameters</w:t>
            </w:r>
            <w:r w:rsidRPr="00CD047A">
              <w:rPr>
                <w:rFonts w:cs="Arial"/>
                <w:lang w:val="sv-SE" w:eastAsia="ja-JP"/>
              </w:rPr>
              <w:t xml:space="preserve"> - </w:t>
            </w:r>
            <w:r w:rsidRPr="00CD047A">
              <w:rPr>
                <w:rFonts w:cs="Arial"/>
                <w:lang w:val="en-US" w:eastAsia="ja-JP"/>
              </w:rPr>
              <w:t>FFS: Details</w:t>
            </w:r>
          </w:p>
          <w:p w14:paraId="7E28EC13" w14:textId="77777777" w:rsidR="004D1C76" w:rsidRPr="00CD047A" w:rsidRDefault="00F439AD" w:rsidP="00CD047A">
            <w:pPr>
              <w:numPr>
                <w:ilvl w:val="2"/>
                <w:numId w:val="54"/>
              </w:numPr>
              <w:rPr>
                <w:rFonts w:cs="Arial"/>
                <w:lang w:val="en-US" w:eastAsia="ja-JP"/>
              </w:rPr>
            </w:pPr>
            <w:r w:rsidRPr="00CD047A">
              <w:rPr>
                <w:rFonts w:cs="Arial"/>
                <w:lang w:val="en-US" w:eastAsia="ja-JP"/>
              </w:rPr>
              <w:t>FFS: The number of repetitions K</w:t>
            </w:r>
            <w:r w:rsidRPr="00BA22FE">
              <w:rPr>
                <w:rFonts w:cs="Arial"/>
                <w:lang w:val="en-US" w:eastAsia="ja-JP"/>
              </w:rPr>
              <w:t xml:space="preserve">. </w:t>
            </w:r>
            <w:r w:rsidRPr="00CD047A">
              <w:rPr>
                <w:rFonts w:cs="Arial"/>
                <w:lang w:val="en-US" w:eastAsia="ja-JP"/>
              </w:rPr>
              <w:t>Whether multiple number of K can be configured to one UE</w:t>
            </w:r>
          </w:p>
          <w:p w14:paraId="49A6C860" w14:textId="517E810E" w:rsidR="00CD047A" w:rsidRPr="00BA22FE" w:rsidRDefault="00F439AD" w:rsidP="00BA22FE">
            <w:pPr>
              <w:numPr>
                <w:ilvl w:val="2"/>
                <w:numId w:val="54"/>
              </w:numPr>
              <w:rPr>
                <w:rFonts w:cs="Arial"/>
                <w:lang w:val="en-US" w:eastAsia="ja-JP"/>
              </w:rPr>
            </w:pPr>
            <w:r w:rsidRPr="00CD047A">
              <w:rPr>
                <w:rFonts w:cs="Arial"/>
                <w:lang w:val="en-US" w:eastAsia="ja-JP"/>
              </w:rPr>
              <w:t>FFS other parameters</w:t>
            </w:r>
          </w:p>
        </w:tc>
      </w:tr>
    </w:tbl>
    <w:p w14:paraId="6FFD4BE5" w14:textId="66176BEC" w:rsidR="008918EE" w:rsidRDefault="00A83ECE" w:rsidP="00AC233C">
      <w:pPr>
        <w:spacing w:before="120"/>
      </w:pPr>
      <w:r>
        <w:t xml:space="preserve">In this contribution, we </w:t>
      </w:r>
      <w:r w:rsidR="008918EE">
        <w:t>do not discuss aspects related with high-reliability, e.g., repetitions</w:t>
      </w:r>
      <w:r w:rsidR="008918EE">
        <w:rPr>
          <w:rFonts w:eastAsia="MS Mincho"/>
        </w:rPr>
        <w:t xml:space="preserve">. </w:t>
      </w:r>
      <w:r w:rsidR="008918EE">
        <w:rPr>
          <w:rFonts w:cs="Arial"/>
        </w:rPr>
        <w:t xml:space="preserve">HARQ handling is treated in </w:t>
      </w:r>
      <w:r w:rsidR="008918EE">
        <w:rPr>
          <w:rFonts w:cs="Arial"/>
        </w:rPr>
        <w:fldChar w:fldCharType="begin"/>
      </w:r>
      <w:r w:rsidR="008918EE">
        <w:rPr>
          <w:rFonts w:cs="Arial"/>
        </w:rPr>
        <w:instrText xml:space="preserve"> REF _Ref477778605 \r \h </w:instrText>
      </w:r>
      <w:r w:rsidR="008918EE">
        <w:rPr>
          <w:rFonts w:cs="Arial"/>
        </w:rPr>
      </w:r>
      <w:r w:rsidR="008918EE">
        <w:rPr>
          <w:rFonts w:cs="Arial"/>
        </w:rPr>
        <w:fldChar w:fldCharType="separate"/>
      </w:r>
      <w:r w:rsidR="008918EE">
        <w:rPr>
          <w:rFonts w:cs="Arial"/>
        </w:rPr>
        <w:t>[4]</w:t>
      </w:r>
      <w:r w:rsidR="008918EE">
        <w:rPr>
          <w:rFonts w:cs="Arial"/>
        </w:rPr>
        <w:fldChar w:fldCharType="end"/>
      </w:r>
      <w:r w:rsidR="008918EE">
        <w:rPr>
          <w:rFonts w:cs="Arial"/>
        </w:rPr>
        <w:t xml:space="preserve"> and a RAN1 discussion on SPS is given in </w:t>
      </w:r>
      <w:r w:rsidR="008918EE">
        <w:rPr>
          <w:rFonts w:cs="Arial"/>
        </w:rPr>
        <w:fldChar w:fldCharType="begin"/>
      </w:r>
      <w:r w:rsidR="008918EE">
        <w:rPr>
          <w:rFonts w:cs="Arial"/>
        </w:rPr>
        <w:instrText xml:space="preserve"> REF _Ref477778278 \r \h </w:instrText>
      </w:r>
      <w:r w:rsidR="008918EE">
        <w:rPr>
          <w:rFonts w:cs="Arial"/>
        </w:rPr>
      </w:r>
      <w:r w:rsidR="008918EE">
        <w:rPr>
          <w:rFonts w:cs="Arial"/>
        </w:rPr>
        <w:fldChar w:fldCharType="separate"/>
      </w:r>
      <w:r w:rsidR="008918EE">
        <w:rPr>
          <w:rFonts w:cs="Arial"/>
        </w:rPr>
        <w:t>[3]</w:t>
      </w:r>
      <w:r w:rsidR="008918EE">
        <w:rPr>
          <w:rFonts w:cs="Arial"/>
        </w:rPr>
        <w:fldChar w:fldCharType="end"/>
      </w:r>
      <w:r w:rsidR="008918EE">
        <w:rPr>
          <w:rFonts w:cs="Arial"/>
        </w:rPr>
        <w:t>.</w:t>
      </w:r>
    </w:p>
    <w:p w14:paraId="34584D85" w14:textId="1281159A" w:rsidR="00503D19" w:rsidRDefault="00503D19" w:rsidP="00503D19">
      <w:pPr>
        <w:pStyle w:val="Heading1"/>
        <w:numPr>
          <w:ilvl w:val="0"/>
          <w:numId w:val="16"/>
        </w:numPr>
        <w:textAlignment w:val="auto"/>
      </w:pPr>
      <w:bookmarkStart w:id="2" w:name="_Ref178064866"/>
      <w:bookmarkEnd w:id="0"/>
      <w:bookmarkEnd w:id="1"/>
      <w:r>
        <w:lastRenderedPageBreak/>
        <w:t>Discussion</w:t>
      </w:r>
      <w:bookmarkEnd w:id="2"/>
    </w:p>
    <w:p w14:paraId="3AA2C38E" w14:textId="3BC160C4" w:rsidR="00991A21" w:rsidRDefault="008F6EE6" w:rsidP="001E7D6D">
      <w:pPr>
        <w:pStyle w:val="Heading2"/>
      </w:pPr>
      <w:r>
        <w:rPr>
          <w:lang w:eastAsia="ja-JP"/>
        </w:rPr>
        <w:t>Resource configuration</w:t>
      </w:r>
    </w:p>
    <w:p w14:paraId="0DD46B7D" w14:textId="7CE3076C" w:rsidR="00126F94" w:rsidRDefault="009B0D6D" w:rsidP="00991A21">
      <w:pPr>
        <w:pStyle w:val="BodyText"/>
      </w:pPr>
      <w:r>
        <w:t>Some of the parameters that need to be configured for semi-persistent scheduling in LTE are periodicity, address</w:t>
      </w:r>
      <w:r w:rsidR="00213A96" w:rsidRPr="00E836EF">
        <w:rPr>
          <w:rFonts w:cs="Arial"/>
        </w:rPr>
        <w:t xml:space="preserve"> </w:t>
      </w:r>
      <w:r w:rsidR="007A4AC8" w:rsidRPr="00E836EF">
        <w:rPr>
          <w:rFonts w:cs="Arial"/>
        </w:rPr>
        <w:t>(</w:t>
      </w:r>
      <w:r w:rsidR="00D32F28">
        <w:rPr>
          <w:rFonts w:cs="Arial"/>
        </w:rPr>
        <w:t xml:space="preserve">e.g., </w:t>
      </w:r>
      <w:r w:rsidR="00213A96" w:rsidRPr="003E128D">
        <w:rPr>
          <w:rFonts w:cs="Arial"/>
          <w:color w:val="000000"/>
          <w:shd w:val="clear" w:color="auto" w:fill="FFFFFF"/>
        </w:rPr>
        <w:t>SPS-C-RNTI)</w:t>
      </w:r>
      <w:r>
        <w:t>, allocation and MCS to be used in the SPS.</w:t>
      </w:r>
      <w:r w:rsidR="0019250B">
        <w:t xml:space="preserve"> Part of these parameters (periodicity, address) are configured </w:t>
      </w:r>
      <w:r w:rsidR="00D32F28">
        <w:t>by RRC</w:t>
      </w:r>
      <w:r w:rsidR="00EF6647">
        <w:t xml:space="preserve"> (SPS Configuration)</w:t>
      </w:r>
      <w:r w:rsidR="0019250B">
        <w:t xml:space="preserve">, and the rest are </w:t>
      </w:r>
      <w:r w:rsidR="00D32F28">
        <w:t xml:space="preserve">configured by </w:t>
      </w:r>
      <w:r w:rsidR="0019250B">
        <w:t>PDCCH</w:t>
      </w:r>
      <w:r w:rsidR="00EF6647">
        <w:t xml:space="preserve"> (SPS Activation)</w:t>
      </w:r>
      <w:r w:rsidR="0019250B">
        <w:t>. This allows for flexibility of the resource allocation and link adaptation, since a new configuration message can be sent in any PDCCH.</w:t>
      </w:r>
      <w:r>
        <w:t xml:space="preserve"> It can be assumed that in general a similar configuration is used for NR.</w:t>
      </w:r>
    </w:p>
    <w:p w14:paraId="29DA840B" w14:textId="42C12FD9" w:rsidR="00991A21" w:rsidRDefault="0062351E" w:rsidP="0062351E">
      <w:pPr>
        <w:pStyle w:val="Proposal"/>
      </w:pPr>
      <w:r>
        <w:t>L</w:t>
      </w:r>
      <w:r w:rsidRPr="0062351E">
        <w:t>ike in legacy LTE</w:t>
      </w:r>
      <w:r>
        <w:t xml:space="preserve">, </w:t>
      </w:r>
      <w:r w:rsidR="001D6406">
        <w:t>S</w:t>
      </w:r>
      <w:r w:rsidR="00B936CF">
        <w:t>PS period</w:t>
      </w:r>
      <w:r w:rsidR="00663E9A">
        <w:t xml:space="preserve"> and</w:t>
      </w:r>
      <w:r w:rsidR="00B936CF">
        <w:t xml:space="preserve"> address </w:t>
      </w:r>
      <w:r w:rsidR="00663E9A">
        <w:t xml:space="preserve">are </w:t>
      </w:r>
      <w:r w:rsidR="00330B43">
        <w:t>configured by</w:t>
      </w:r>
      <w:r w:rsidR="0019663A">
        <w:t xml:space="preserve"> RRC</w:t>
      </w:r>
      <w:r w:rsidR="00332EC8">
        <w:t>.</w:t>
      </w:r>
    </w:p>
    <w:p w14:paraId="3F086A18" w14:textId="61850DBB" w:rsidR="00991A21" w:rsidRDefault="0062351E" w:rsidP="00991A21">
      <w:pPr>
        <w:pStyle w:val="Proposal"/>
      </w:pPr>
      <w:r>
        <w:t>Like</w:t>
      </w:r>
      <w:r w:rsidR="00723223">
        <w:t xml:space="preserve"> </w:t>
      </w:r>
      <w:r>
        <w:t xml:space="preserve">in legacy LTE, </w:t>
      </w:r>
      <w:r w:rsidR="00991CBA">
        <w:t>f</w:t>
      </w:r>
      <w:r w:rsidR="0019663A">
        <w:t>requency resources</w:t>
      </w:r>
      <w:r w:rsidR="00EC493D">
        <w:t xml:space="preserve">, </w:t>
      </w:r>
      <w:r w:rsidR="0019663A">
        <w:t>MCS, etc</w:t>
      </w:r>
      <w:r w:rsidR="00893170">
        <w:t xml:space="preserve">., </w:t>
      </w:r>
      <w:r w:rsidR="008522D9">
        <w:t>for SPS</w:t>
      </w:r>
      <w:r w:rsidR="0019663A">
        <w:t xml:space="preserve"> are </w:t>
      </w:r>
      <w:r w:rsidR="00F1582D">
        <w:t>semi-statically configured by</w:t>
      </w:r>
      <w:r w:rsidR="0019250B">
        <w:t xml:space="preserve"> PDCCH</w:t>
      </w:r>
      <w:r w:rsidR="00991A21">
        <w:t>.</w:t>
      </w:r>
    </w:p>
    <w:p w14:paraId="2E403F5E" w14:textId="47F7764A" w:rsidR="009157E0" w:rsidRDefault="009157E0" w:rsidP="009157E0">
      <w:r>
        <w:t>It has been agreed that UE does not transmit on a grant-free resource when it has an empty buffer</w:t>
      </w:r>
      <w:r w:rsidR="00A16522">
        <w:t xml:space="preserve"> to reduce </w:t>
      </w:r>
      <w:r w:rsidR="00A16522" w:rsidRPr="003D442F">
        <w:rPr>
          <w:rFonts w:cs="Arial"/>
        </w:rPr>
        <w:t>unnecessary interference and battery consumption.</w:t>
      </w:r>
      <w:r w:rsidR="00770584">
        <w:rPr>
          <w:rFonts w:cs="Arial"/>
        </w:rPr>
        <w:t xml:space="preserve"> </w:t>
      </w:r>
      <w:r w:rsidR="0019250B">
        <w:t>This behaviour sh</w:t>
      </w:r>
      <w:r w:rsidR="005C6AA8">
        <w:t xml:space="preserve">ould further extend </w:t>
      </w:r>
      <w:r w:rsidR="00366AA7">
        <w:t xml:space="preserve">to </w:t>
      </w:r>
      <w:r w:rsidR="00D471C7">
        <w:t xml:space="preserve">all </w:t>
      </w:r>
      <w:r w:rsidR="00366AA7">
        <w:t>granted resources</w:t>
      </w:r>
      <w:r w:rsidR="00021AC4">
        <w:t xml:space="preserve">, </w:t>
      </w:r>
      <w:r w:rsidR="0019250B">
        <w:t>which is useful especially in a</w:t>
      </w:r>
      <w:r w:rsidR="00021AC4">
        <w:t xml:space="preserve"> pre-scheduling scenario</w:t>
      </w:r>
      <w:r w:rsidR="0019250B">
        <w:t xml:space="preserve"> when the network does not always know if the UE has data.</w:t>
      </w:r>
    </w:p>
    <w:p w14:paraId="4B5A6E98" w14:textId="0DD3C010" w:rsidR="008522D9" w:rsidRDefault="00D45246" w:rsidP="00991A21">
      <w:pPr>
        <w:pStyle w:val="Proposal"/>
      </w:pPr>
      <w:r>
        <w:t xml:space="preserve">Like in legacy LTE, </w:t>
      </w:r>
      <w:r w:rsidR="007866F0" w:rsidRPr="007866F0">
        <w:t xml:space="preserve">UE can be configured by higher layer whether or not to transmit in a </w:t>
      </w:r>
      <w:r w:rsidR="00A74EAD">
        <w:t>SPS grant or d</w:t>
      </w:r>
      <w:r w:rsidR="007E1670">
        <w:t>ynamic grant</w:t>
      </w:r>
      <w:r w:rsidR="00D471C7">
        <w:t>s</w:t>
      </w:r>
      <w:r w:rsidR="00A74EAD">
        <w:t xml:space="preserve"> </w:t>
      </w:r>
      <w:r w:rsidR="007866F0" w:rsidRPr="007866F0">
        <w:t>when it has an empty buffer</w:t>
      </w:r>
      <w:r w:rsidR="00C77017">
        <w:t xml:space="preserve">, i.e., </w:t>
      </w:r>
      <w:r w:rsidR="003D74F3">
        <w:t>S</w:t>
      </w:r>
      <w:r w:rsidR="008522D9">
        <w:t>kipUplink</w:t>
      </w:r>
      <w:r w:rsidR="007866F0">
        <w:t>.</w:t>
      </w:r>
    </w:p>
    <w:p w14:paraId="504848F6" w14:textId="3D079E0D" w:rsidR="00656FBE" w:rsidRDefault="00A647B3" w:rsidP="00656FBE">
      <w:pPr>
        <w:spacing w:after="0"/>
        <w:rPr>
          <w:rFonts w:cs="Arial"/>
        </w:rPr>
      </w:pPr>
      <w:r>
        <w:rPr>
          <w:rFonts w:cs="Arial"/>
        </w:rPr>
        <w:t>Since SkipUplink</w:t>
      </w:r>
      <w:r w:rsidR="00656FBE">
        <w:rPr>
          <w:rFonts w:cs="Arial"/>
        </w:rPr>
        <w:t xml:space="preserve"> can be configurable by the gNB, then this configuration ha</w:t>
      </w:r>
      <w:r>
        <w:rPr>
          <w:rFonts w:cs="Arial"/>
        </w:rPr>
        <w:t>s to be acknowledged by the UE, to avoid the error case where gNB believes that UE already has a grant while UE missed it.</w:t>
      </w:r>
    </w:p>
    <w:p w14:paraId="6A5AEB74" w14:textId="77777777" w:rsidR="004E2326" w:rsidRPr="003D442F" w:rsidRDefault="004E2326" w:rsidP="00656FBE">
      <w:pPr>
        <w:spacing w:after="0"/>
        <w:rPr>
          <w:rFonts w:cs="Arial"/>
          <w:lang w:eastAsia="ja-JP"/>
        </w:rPr>
      </w:pPr>
    </w:p>
    <w:p w14:paraId="0CA321EB" w14:textId="6A37E67B" w:rsidR="003D74F3" w:rsidRDefault="00D45246" w:rsidP="00991A21">
      <w:pPr>
        <w:pStyle w:val="Proposal"/>
      </w:pPr>
      <w:r>
        <w:t>Like in legacy LT</w:t>
      </w:r>
      <w:r w:rsidR="00E7564A">
        <w:t>E</w:t>
      </w:r>
      <w:r>
        <w:t>, w</w:t>
      </w:r>
      <w:r w:rsidR="008522D9">
        <w:t xml:space="preserve">hen SkipUplink </w:t>
      </w:r>
      <w:r w:rsidR="001B2B62">
        <w:t xml:space="preserve">is configured, </w:t>
      </w:r>
      <w:r w:rsidR="008522D9">
        <w:t>UE should send an acknowledgement of the configured resource.</w:t>
      </w:r>
    </w:p>
    <w:p w14:paraId="232205A0" w14:textId="23239BFB" w:rsidR="0084727B" w:rsidRDefault="0084727B" w:rsidP="0084727B">
      <w:pPr>
        <w:pStyle w:val="BodyText"/>
      </w:pPr>
      <w:r>
        <w:t xml:space="preserve">In </w:t>
      </w:r>
      <w:r w:rsidR="002A6FF8">
        <w:t xml:space="preserve">legacy (Rel-13) </w:t>
      </w:r>
      <w:r>
        <w:t xml:space="preserve">LTE-SPS, periodic messages, such as CSI, BSR and PHR, are defined to be transmitted. This does not come with many additional costs since anyhow a padding is transmitted when the buffer is empty. However, </w:t>
      </w:r>
      <w:r w:rsidR="002A6FF8">
        <w:t xml:space="preserve">in Rel-14, </w:t>
      </w:r>
      <w:r>
        <w:t>with the introduction of “SkipUplink”, the behaviours of these periodic messages need</w:t>
      </w:r>
      <w:r w:rsidR="002A6FF8">
        <w:t>ed</w:t>
      </w:r>
      <w:r>
        <w:t xml:space="preserve"> to be re-defined. It has been agreed </w:t>
      </w:r>
      <w:r w:rsidR="001B278E">
        <w:t xml:space="preserve">in LTE </w:t>
      </w:r>
      <w:r>
        <w:t xml:space="preserve">that CSI and PHR </w:t>
      </w:r>
      <w:r w:rsidR="00D4542B">
        <w:t>can</w:t>
      </w:r>
      <w:r>
        <w:t xml:space="preserve"> still </w:t>
      </w:r>
      <w:r w:rsidR="00D4542B">
        <w:t xml:space="preserve">be </w:t>
      </w:r>
      <w:r>
        <w:t>transmitted periodically for link adaption. But BSR is not transmitted periodically</w:t>
      </w:r>
      <w:r w:rsidR="002A6FF8">
        <w:t xml:space="preserve"> on SPS-resources when skipUplink is configured</w:t>
      </w:r>
      <w:r>
        <w:t xml:space="preserve">. It can be assumed that in general a similar configuration is used for NR. </w:t>
      </w:r>
    </w:p>
    <w:p w14:paraId="6B3E9EAB" w14:textId="30FD3C25" w:rsidR="0084727B" w:rsidRDefault="00441C9B" w:rsidP="0084727B">
      <w:pPr>
        <w:pStyle w:val="Proposal"/>
      </w:pPr>
      <w:r>
        <w:t>W</w:t>
      </w:r>
      <w:r w:rsidR="0084727B">
        <w:t xml:space="preserve">hen SkipUplink is configured, periodic transmissions should follow similar operations </w:t>
      </w:r>
      <w:r w:rsidR="002A6FF8">
        <w:t xml:space="preserve">like </w:t>
      </w:r>
      <w:r w:rsidR="0084727B">
        <w:t>in LTE.</w:t>
      </w:r>
    </w:p>
    <w:p w14:paraId="19877E6C" w14:textId="073C55C4" w:rsidR="00DA3D68" w:rsidRDefault="00DA3D68" w:rsidP="00DA3D68">
      <w:pPr>
        <w:pStyle w:val="BodyText"/>
      </w:pPr>
      <w:r>
        <w:t xml:space="preserve">Going further, DRX behaviour in connection to SPS and </w:t>
      </w:r>
      <w:r w:rsidR="008323D2">
        <w:t>configurable “</w:t>
      </w:r>
      <w:r>
        <w:t>SkipUplink</w:t>
      </w:r>
      <w:r w:rsidR="008323D2">
        <w:t>” parameter</w:t>
      </w:r>
      <w:r>
        <w:t xml:space="preserve"> needs to be clarified. </w:t>
      </w:r>
      <w:r w:rsidR="00161E1C">
        <w:t>Here, the LTE solution can be reused;</w:t>
      </w:r>
      <w:r>
        <w:t xml:space="preserve"> a DRX timer should </w:t>
      </w:r>
      <w:r w:rsidR="00511D2D">
        <w:t xml:space="preserve">only </w:t>
      </w:r>
      <w:r>
        <w:t xml:space="preserve">start or </w:t>
      </w:r>
      <w:r w:rsidR="00161E1C">
        <w:t xml:space="preserve">be </w:t>
      </w:r>
      <w:r>
        <w:t xml:space="preserve">reset after an active UL or DL transmission. </w:t>
      </w:r>
    </w:p>
    <w:p w14:paraId="3D32F3F3" w14:textId="3E512A2D" w:rsidR="00DA3D68" w:rsidRDefault="005634BF" w:rsidP="004E2326">
      <w:pPr>
        <w:pStyle w:val="Proposal"/>
      </w:pPr>
      <w:r>
        <w:t xml:space="preserve">Like in legacy LTE, </w:t>
      </w:r>
      <w:r w:rsidR="00DA3D68">
        <w:t xml:space="preserve">DRX behaviour with SPS </w:t>
      </w:r>
      <w:r w:rsidR="00161E1C">
        <w:t>UL should be to restart inactivity timer when UL data is transmitted, and not to restart when SPS UL grant is not used.</w:t>
      </w:r>
    </w:p>
    <w:p w14:paraId="0DBBE89B" w14:textId="77777777" w:rsidR="005634BF" w:rsidRDefault="005634BF" w:rsidP="00FC7D2C">
      <w:pPr>
        <w:pStyle w:val="BodyText"/>
      </w:pPr>
    </w:p>
    <w:p w14:paraId="76CFB44A" w14:textId="08F43B52" w:rsidR="009A3EE7" w:rsidRPr="002B6DEE" w:rsidRDefault="00FC7D2C" w:rsidP="00FC7D2C">
      <w:pPr>
        <w:pStyle w:val="BodyText"/>
      </w:pPr>
      <w:r>
        <w:t>For proper network control</w:t>
      </w:r>
      <w:r w:rsidR="00FA4672">
        <w:t xml:space="preserve">, </w:t>
      </w:r>
      <w:r>
        <w:t xml:space="preserve">it is </w:t>
      </w:r>
      <w:r w:rsidR="00FA4672">
        <w:t xml:space="preserve">beneficial </w:t>
      </w:r>
      <w:r>
        <w:t xml:space="preserve">that </w:t>
      </w:r>
      <w:r w:rsidR="009A3EE7">
        <w:t>an explicit deactivation</w:t>
      </w:r>
      <w:r>
        <w:t xml:space="preserve"> mechanism is needed. Introducing also implicit mechanisms can further improve the resource utilization by returning unused resources to the scheduler. A time</w:t>
      </w:r>
      <w:r w:rsidR="00C40956">
        <w:t>r</w:t>
      </w:r>
      <w:r>
        <w:t>-based deactivation could also simplify scheduling.</w:t>
      </w:r>
    </w:p>
    <w:p w14:paraId="29E25813" w14:textId="7957F5E7" w:rsidR="009157E0" w:rsidRDefault="003D74F3" w:rsidP="00991A21">
      <w:pPr>
        <w:pStyle w:val="Proposal"/>
      </w:pPr>
      <w:r>
        <w:t>Both explicit and implicit deactivation of the SPS resource should be available</w:t>
      </w:r>
      <w:r w:rsidR="007866F0">
        <w:t>.</w:t>
      </w:r>
    </w:p>
    <w:p w14:paraId="277F079E" w14:textId="05EC7C9A" w:rsidR="00FC7D2C" w:rsidRDefault="00FC7D2C" w:rsidP="00FC7D2C">
      <w:pPr>
        <w:pStyle w:val="BodyText"/>
      </w:pPr>
    </w:p>
    <w:p w14:paraId="3841ED90" w14:textId="750EAA1E" w:rsidR="009F7A44" w:rsidRDefault="0071632B" w:rsidP="00021AC4">
      <w:pPr>
        <w:pStyle w:val="Heading2"/>
      </w:pPr>
      <w:r>
        <w:t xml:space="preserve">Contention-based </w:t>
      </w:r>
      <w:r w:rsidR="00D630B3">
        <w:t xml:space="preserve">UL </w:t>
      </w:r>
      <w:r>
        <w:t>access</w:t>
      </w:r>
    </w:p>
    <w:p w14:paraId="3CFEC460" w14:textId="3C3A7826" w:rsidR="00A9637F" w:rsidRDefault="00642D61" w:rsidP="00A9637F">
      <w:pPr>
        <w:rPr>
          <w:lang w:eastAsia="en-US"/>
        </w:rPr>
      </w:pPr>
      <w:r>
        <w:t xml:space="preserve">SPS </w:t>
      </w:r>
      <w:r w:rsidR="00436DE2">
        <w:t>builds on the pre-allocation of resources to UEs. With large bandwidth allocations (for robust MCS) or a higher number of UEs to schedule, the UL spectrum becomes a limiting factor in the scheduler. If resources can be shared by multiple UEs</w:t>
      </w:r>
      <w:r w:rsidR="009608C9">
        <w:t xml:space="preserve">, </w:t>
      </w:r>
      <w:r w:rsidR="00436DE2">
        <w:t xml:space="preserve">the UL capacity increases. </w:t>
      </w:r>
      <w:r w:rsidR="00846D1C">
        <w:t xml:space="preserve">Therefore, </w:t>
      </w:r>
      <w:r w:rsidR="00A9637F">
        <w:rPr>
          <w:lang w:eastAsia="en-US"/>
        </w:rPr>
        <w:t xml:space="preserve">SPS </w:t>
      </w:r>
      <w:r w:rsidR="00846D1C">
        <w:rPr>
          <w:lang w:eastAsia="en-US"/>
        </w:rPr>
        <w:t>should be configurable, for example by RRC configuration</w:t>
      </w:r>
      <w:r w:rsidR="00BA2A43">
        <w:rPr>
          <w:lang w:eastAsia="en-US"/>
        </w:rPr>
        <w:t xml:space="preserve"> </w:t>
      </w:r>
      <w:r w:rsidR="00A9637F">
        <w:rPr>
          <w:lang w:eastAsia="en-US"/>
        </w:rPr>
        <w:t xml:space="preserve">to support </w:t>
      </w:r>
      <w:r w:rsidR="00846D1C">
        <w:rPr>
          <w:lang w:eastAsia="en-US"/>
        </w:rPr>
        <w:t xml:space="preserve">contention-based UL </w:t>
      </w:r>
      <w:r w:rsidR="00A9637F">
        <w:rPr>
          <w:lang w:eastAsia="en-US"/>
        </w:rPr>
        <w:t>access</w:t>
      </w:r>
      <w:r w:rsidR="00846D1C">
        <w:rPr>
          <w:lang w:eastAsia="en-US"/>
        </w:rPr>
        <w:t xml:space="preserve">. </w:t>
      </w:r>
      <w:r w:rsidR="00824276">
        <w:rPr>
          <w:lang w:eastAsia="en-US"/>
        </w:rPr>
        <w:t xml:space="preserve">Our detailed views on contention-based UL access are in </w:t>
      </w:r>
      <w:r w:rsidR="00824276">
        <w:rPr>
          <w:lang w:eastAsia="en-US"/>
        </w:rPr>
        <w:fldChar w:fldCharType="begin"/>
      </w:r>
      <w:r w:rsidR="00824276">
        <w:rPr>
          <w:lang w:eastAsia="en-US"/>
        </w:rPr>
        <w:instrText xml:space="preserve"> REF _Ref477871854 \r \h </w:instrText>
      </w:r>
      <w:r w:rsidR="00824276">
        <w:rPr>
          <w:lang w:eastAsia="en-US"/>
        </w:rPr>
      </w:r>
      <w:r w:rsidR="00824276">
        <w:rPr>
          <w:lang w:eastAsia="en-US"/>
        </w:rPr>
        <w:fldChar w:fldCharType="separate"/>
      </w:r>
      <w:r w:rsidR="00824276">
        <w:rPr>
          <w:lang w:eastAsia="en-US"/>
        </w:rPr>
        <w:t>[5]</w:t>
      </w:r>
      <w:r w:rsidR="00824276">
        <w:rPr>
          <w:lang w:eastAsia="en-US"/>
        </w:rPr>
        <w:fldChar w:fldCharType="end"/>
      </w:r>
      <w:r w:rsidR="00A9637F">
        <w:rPr>
          <w:lang w:eastAsia="en-US"/>
        </w:rPr>
        <w:t xml:space="preserve">. </w:t>
      </w:r>
    </w:p>
    <w:p w14:paraId="5D085415" w14:textId="20495DB8" w:rsidR="001A5BE9" w:rsidRDefault="001A5BE9" w:rsidP="001A5BE9">
      <w:pPr>
        <w:pStyle w:val="Proposal"/>
      </w:pPr>
      <w:r>
        <w:t>SPS should be configurable to support contention-based UL access.</w:t>
      </w:r>
    </w:p>
    <w:p w14:paraId="5549660C" w14:textId="4526A37C" w:rsidR="007B103D" w:rsidRDefault="007B103D" w:rsidP="001D1D86">
      <w:pPr>
        <w:pStyle w:val="Observation"/>
        <w:numPr>
          <w:ilvl w:val="0"/>
          <w:numId w:val="0"/>
        </w:numPr>
        <w:ind w:left="1701"/>
      </w:pPr>
      <w:bookmarkStart w:id="3" w:name="_Toc465772973"/>
      <w:bookmarkStart w:id="4" w:name="_Toc465839544"/>
      <w:bookmarkStart w:id="5" w:name="_Toc470684395"/>
      <w:bookmarkStart w:id="6" w:name="_Toc470700507"/>
      <w:bookmarkStart w:id="7" w:name="_Toc470700514"/>
      <w:bookmarkStart w:id="8" w:name="_Toc470700521"/>
      <w:bookmarkStart w:id="9" w:name="_Toc470711028"/>
      <w:bookmarkStart w:id="10" w:name="_Toc470711308"/>
      <w:bookmarkStart w:id="11" w:name="_Toc471208643"/>
      <w:bookmarkStart w:id="12" w:name="_Toc471208650"/>
      <w:bookmarkStart w:id="13" w:name="_Toc470684401"/>
      <w:bookmarkStart w:id="14" w:name="_Toc470700526"/>
      <w:bookmarkStart w:id="15" w:name="_Toc470711036"/>
      <w:bookmarkStart w:id="16" w:name="_Toc470711043"/>
      <w:bookmarkStart w:id="17" w:name="_Toc470711313"/>
      <w:bookmarkStart w:id="18" w:name="_Toc470875985"/>
      <w:bookmarkStart w:id="19" w:name="_Toc471208655"/>
      <w:bookmarkStart w:id="20" w:name="_Toc470684402"/>
      <w:bookmarkStart w:id="21" w:name="_Toc470700527"/>
      <w:bookmarkStart w:id="22" w:name="_Toc470711037"/>
      <w:bookmarkStart w:id="23" w:name="_Toc470711044"/>
      <w:bookmarkStart w:id="24" w:name="_Toc470711314"/>
      <w:bookmarkStart w:id="25" w:name="_Toc470875986"/>
      <w:bookmarkStart w:id="26" w:name="_Toc471208656"/>
      <w:bookmarkStart w:id="27" w:name="_Toc470105721"/>
      <w:bookmarkStart w:id="28" w:name="_Toc470684403"/>
      <w:bookmarkStart w:id="29" w:name="_Toc470700528"/>
      <w:bookmarkStart w:id="30" w:name="_Toc470711038"/>
      <w:bookmarkStart w:id="31" w:name="_Toc470711045"/>
      <w:bookmarkStart w:id="32" w:name="_Toc470711315"/>
      <w:bookmarkStart w:id="33" w:name="_Toc470875987"/>
      <w:bookmarkStart w:id="34" w:name="_Toc471208657"/>
      <w:bookmarkStart w:id="35" w:name="_Toc470105722"/>
      <w:bookmarkStart w:id="36" w:name="_Toc470684404"/>
      <w:bookmarkStart w:id="37" w:name="_Toc470700529"/>
      <w:bookmarkStart w:id="38" w:name="_Toc470711039"/>
      <w:bookmarkStart w:id="39" w:name="_Toc470711046"/>
      <w:bookmarkStart w:id="40" w:name="_Toc470711316"/>
      <w:bookmarkStart w:id="41" w:name="_Toc470875988"/>
      <w:bookmarkStart w:id="42" w:name="_Toc471208658"/>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7BDCB8B1" w14:textId="77777777" w:rsidR="00965348" w:rsidRDefault="00965348" w:rsidP="00965348">
      <w:pPr>
        <w:pStyle w:val="Heading1"/>
        <w:numPr>
          <w:ilvl w:val="0"/>
          <w:numId w:val="16"/>
        </w:numPr>
        <w:textAlignment w:val="auto"/>
      </w:pPr>
      <w:bookmarkStart w:id="43" w:name="_Toc462600768"/>
      <w:bookmarkStart w:id="44" w:name="_Toc461023911"/>
      <w:bookmarkStart w:id="45" w:name="_Toc461023866"/>
      <w:bookmarkStart w:id="46" w:name="_Toc461023884"/>
      <w:bookmarkStart w:id="47" w:name="_Toc461023913"/>
      <w:bookmarkStart w:id="48" w:name="_Toc462600769"/>
      <w:bookmarkStart w:id="49" w:name="_Toc462600770"/>
      <w:bookmarkStart w:id="50" w:name="_Toc450572870"/>
      <w:bookmarkStart w:id="51" w:name="_Toc450572871"/>
      <w:bookmarkStart w:id="52" w:name="_Toc462600773"/>
      <w:bookmarkStart w:id="53" w:name="_Toc462600774"/>
      <w:bookmarkStart w:id="54" w:name="_Toc462600775"/>
      <w:bookmarkStart w:id="55" w:name="_Toc462600776"/>
      <w:bookmarkStart w:id="56" w:name="_Toc462600777"/>
      <w:bookmarkStart w:id="57" w:name="_Toc465863979"/>
      <w:bookmarkStart w:id="58" w:name="_Toc465864061"/>
      <w:bookmarkStart w:id="59" w:name="_Toc465864480"/>
      <w:bookmarkStart w:id="60" w:name="_Toc465864567"/>
      <w:bookmarkStart w:id="61" w:name="_Toc465863980"/>
      <w:bookmarkStart w:id="62" w:name="_Toc465864062"/>
      <w:bookmarkStart w:id="63" w:name="_Toc465864481"/>
      <w:bookmarkStart w:id="64" w:name="_Toc465864568"/>
      <w:bookmarkStart w:id="65" w:name="_Toc465863984"/>
      <w:bookmarkStart w:id="66" w:name="_Toc465864066"/>
      <w:bookmarkStart w:id="67" w:name="_Toc465864485"/>
      <w:bookmarkStart w:id="68" w:name="_Toc465864572"/>
      <w:bookmarkStart w:id="69" w:name="_Toc462600781"/>
      <w:bookmarkStart w:id="70" w:name="_Toc465863985"/>
      <w:bookmarkStart w:id="71" w:name="_Toc465864067"/>
      <w:bookmarkStart w:id="72" w:name="_Toc465864486"/>
      <w:bookmarkStart w:id="73" w:name="_Toc465864573"/>
      <w:bookmarkStart w:id="74" w:name="_Toc465863986"/>
      <w:bookmarkStart w:id="75" w:name="_Toc465864068"/>
      <w:bookmarkStart w:id="76" w:name="_Toc465864487"/>
      <w:bookmarkStart w:id="77" w:name="_Toc465864574"/>
      <w:bookmarkStart w:id="78" w:name="_Toc465863987"/>
      <w:bookmarkStart w:id="79" w:name="_Toc465864069"/>
      <w:bookmarkStart w:id="80" w:name="_Toc465864488"/>
      <w:bookmarkStart w:id="81" w:name="_Toc465864575"/>
      <w:bookmarkStart w:id="82" w:name="_Toc462600784"/>
      <w:bookmarkStart w:id="83" w:name="_Toc462600785"/>
      <w:bookmarkStart w:id="84" w:name="_Toc462600786"/>
      <w:bookmarkStart w:id="85" w:name="_Toc462600787"/>
      <w:bookmarkStart w:id="86" w:name="_Toc462600788"/>
      <w:bookmarkStart w:id="87" w:name="_Toc462600789"/>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t>Conclusion</w:t>
      </w:r>
    </w:p>
    <w:p w14:paraId="0A8D7CAE" w14:textId="77777777" w:rsidR="00965348" w:rsidRDefault="00965348" w:rsidP="00965348">
      <w:r w:rsidRPr="00813873">
        <w:t xml:space="preserve">Based on the discussion in Section </w:t>
      </w:r>
      <w:r w:rsidRPr="00813873">
        <w:fldChar w:fldCharType="begin"/>
      </w:r>
      <w:r w:rsidRPr="00813873">
        <w:instrText xml:space="preserve"> REF _Ref178064866 \r \h  \* MERGEFORMAT </w:instrText>
      </w:r>
      <w:r w:rsidRPr="00813873">
        <w:fldChar w:fldCharType="separate"/>
      </w:r>
      <w:r w:rsidR="00672279">
        <w:t>2</w:t>
      </w:r>
      <w:r w:rsidRPr="00813873">
        <w:fldChar w:fldCharType="end"/>
      </w:r>
      <w:r w:rsidRPr="00813873">
        <w:t xml:space="preserve"> we propose the following:</w:t>
      </w:r>
    </w:p>
    <w:p w14:paraId="305E6BC6" w14:textId="5C74D452" w:rsidR="001A5BE9" w:rsidRDefault="00360393" w:rsidP="004E2326">
      <w:pPr>
        <w:pStyle w:val="Proposal"/>
        <w:numPr>
          <w:ilvl w:val="0"/>
          <w:numId w:val="60"/>
        </w:numPr>
      </w:pPr>
      <w:r>
        <w:tab/>
      </w:r>
      <w:r w:rsidR="001A5BE9">
        <w:t>L</w:t>
      </w:r>
      <w:r w:rsidR="001A5BE9" w:rsidRPr="0062351E">
        <w:t>ike in legacy LTE</w:t>
      </w:r>
      <w:r w:rsidR="001A5BE9">
        <w:t>, SPS period and address are configured by RRC.</w:t>
      </w:r>
    </w:p>
    <w:p w14:paraId="31594BBE" w14:textId="02B5EB51" w:rsidR="001A5BE9" w:rsidRDefault="001A5BE9" w:rsidP="001A5BE9">
      <w:pPr>
        <w:pStyle w:val="Proposal"/>
      </w:pPr>
      <w:r>
        <w:t>Like in legacy LTE, frequency resources, MCS, etc., for SPS are semi-statically configured by PDCCH.</w:t>
      </w:r>
    </w:p>
    <w:p w14:paraId="15BD216B" w14:textId="77777777" w:rsidR="001A5BE9" w:rsidRDefault="001A5BE9" w:rsidP="001A5BE9">
      <w:pPr>
        <w:pStyle w:val="Proposal"/>
      </w:pPr>
      <w:r>
        <w:t xml:space="preserve">Like in legacy LTE, </w:t>
      </w:r>
      <w:r w:rsidRPr="007866F0">
        <w:t xml:space="preserve">UE can be configured by higher layer whether or not to transmit in a </w:t>
      </w:r>
      <w:r>
        <w:t xml:space="preserve">SPS grant or dynamic grants </w:t>
      </w:r>
      <w:r w:rsidRPr="007866F0">
        <w:t>when it has an empty buffer</w:t>
      </w:r>
      <w:r>
        <w:t>, i.e., SkipUplink.</w:t>
      </w:r>
    </w:p>
    <w:p w14:paraId="2967974E" w14:textId="77777777" w:rsidR="001A5BE9" w:rsidRDefault="001A5BE9" w:rsidP="001A5BE9">
      <w:pPr>
        <w:pStyle w:val="Proposal"/>
      </w:pPr>
      <w:r>
        <w:t>Like in legacy LTE, when SkipUplink is configured, UE should send an acknowledgement of the configured resource.</w:t>
      </w:r>
    </w:p>
    <w:p w14:paraId="4A5C3E54" w14:textId="77777777" w:rsidR="001A5BE9" w:rsidRDefault="001A5BE9" w:rsidP="001A5BE9">
      <w:pPr>
        <w:pStyle w:val="Proposal"/>
      </w:pPr>
      <w:r>
        <w:t>When SkipUplink is configured, periodic transmissions should follow similar operations like in LTE.</w:t>
      </w:r>
    </w:p>
    <w:p w14:paraId="18112725" w14:textId="765773FB" w:rsidR="001A5BE9" w:rsidRDefault="001A5BE9" w:rsidP="001A5BE9">
      <w:pPr>
        <w:pStyle w:val="Proposal"/>
      </w:pPr>
      <w:r>
        <w:t>Like in legacy LTE, DRX behaviour with SPS UL should be to restart inactivity timer when UL data is transmitted, and not to restart when SPS UL grant is not used.</w:t>
      </w:r>
    </w:p>
    <w:p w14:paraId="616578A1" w14:textId="43EB64B3" w:rsidR="001A5BE9" w:rsidRDefault="001A5BE9" w:rsidP="001A5BE9">
      <w:pPr>
        <w:pStyle w:val="Proposal"/>
      </w:pPr>
      <w:r>
        <w:t>Both explicit and implicit deactivation of the SPS resource should be available.</w:t>
      </w:r>
    </w:p>
    <w:p w14:paraId="388300DE" w14:textId="6B22E07F" w:rsidR="001A5BE9" w:rsidRDefault="001A5BE9">
      <w:pPr>
        <w:pStyle w:val="Proposal"/>
      </w:pPr>
      <w:r>
        <w:t>SPS should be configurable to support contention-based UL access.</w:t>
      </w:r>
    </w:p>
    <w:p w14:paraId="14096A4F" w14:textId="77777777" w:rsidR="001A5BE9" w:rsidRDefault="001A5BE9" w:rsidP="004E2326">
      <w:pPr>
        <w:pStyle w:val="Proposal"/>
        <w:numPr>
          <w:ilvl w:val="0"/>
          <w:numId w:val="0"/>
        </w:numPr>
      </w:pPr>
    </w:p>
    <w:p w14:paraId="4474434A" w14:textId="77777777" w:rsidR="00965348" w:rsidRDefault="00965348" w:rsidP="00965348">
      <w:pPr>
        <w:pStyle w:val="Heading1"/>
        <w:numPr>
          <w:ilvl w:val="0"/>
          <w:numId w:val="16"/>
        </w:numPr>
        <w:textAlignment w:val="auto"/>
      </w:pPr>
      <w:bookmarkStart w:id="88" w:name="_In-sequence_SDU_delivery"/>
      <w:bookmarkEnd w:id="88"/>
      <w:r>
        <w:t>References</w:t>
      </w:r>
    </w:p>
    <w:p w14:paraId="3B464ADF" w14:textId="77777777" w:rsidR="00965348" w:rsidRPr="00BF1824" w:rsidRDefault="00965348" w:rsidP="00965348">
      <w:pPr>
        <w:pStyle w:val="Reference"/>
      </w:pPr>
      <w:bookmarkStart w:id="89" w:name="_Ref189809556"/>
      <w:bookmarkStart w:id="90" w:name="_Ref174151459"/>
      <w:bookmarkStart w:id="91" w:name="_Ref450865335"/>
      <w:r w:rsidRPr="00BF1824">
        <w:t>TR 36.881, Study on latency reduction techniques for LTE, v0.6.0</w:t>
      </w:r>
      <w:bookmarkEnd w:id="89"/>
      <w:bookmarkEnd w:id="90"/>
      <w:bookmarkEnd w:id="91"/>
    </w:p>
    <w:p w14:paraId="12B31073" w14:textId="75F628E2" w:rsidR="00033F2E" w:rsidRPr="00BF1824" w:rsidRDefault="00D80A14" w:rsidP="00C43759">
      <w:pPr>
        <w:pStyle w:val="Reference"/>
      </w:pPr>
      <w:bookmarkStart w:id="92" w:name="_Ref471302331"/>
      <w:bookmarkStart w:id="93" w:name="_Ref473204576"/>
      <w:r w:rsidRPr="00BF1824">
        <w:rPr>
          <w:bCs/>
        </w:rPr>
        <w:t>RP-160667, WI L2 latency reduction techniques for LTE.</w:t>
      </w:r>
      <w:bookmarkEnd w:id="92"/>
      <w:bookmarkEnd w:id="93"/>
    </w:p>
    <w:p w14:paraId="7F8B676D" w14:textId="6F0D82C6" w:rsidR="001055EA" w:rsidRPr="00BF1824" w:rsidRDefault="001055EA" w:rsidP="00064652">
      <w:pPr>
        <w:pStyle w:val="Reference"/>
      </w:pPr>
      <w:bookmarkStart w:id="94" w:name="_Ref477778278"/>
      <w:r w:rsidRPr="00BF1824">
        <w:t>R1-</w:t>
      </w:r>
      <w:r w:rsidR="00BF1824" w:rsidRPr="00BF1824">
        <w:t>17</w:t>
      </w:r>
      <w:r w:rsidR="00BF1824" w:rsidRPr="00BF1824">
        <w:t>02754</w:t>
      </w:r>
      <w:r w:rsidRPr="00BF1824">
        <w:t xml:space="preserve">, </w:t>
      </w:r>
      <w:r w:rsidR="00064652" w:rsidRPr="00BF1824">
        <w:t>S</w:t>
      </w:r>
      <w:r w:rsidR="004F576B" w:rsidRPr="00BF1824">
        <w:t>emi-persistent scheduling</w:t>
      </w:r>
      <w:r w:rsidR="00064652" w:rsidRPr="00BF1824">
        <w:t xml:space="preserve"> </w:t>
      </w:r>
      <w:r w:rsidR="004F576B" w:rsidRPr="00BF1824">
        <w:t>in</w:t>
      </w:r>
      <w:r w:rsidR="00064652" w:rsidRPr="00BF1824">
        <w:t xml:space="preserve"> NR</w:t>
      </w:r>
      <w:r w:rsidRPr="00BF1824">
        <w:t>, Ericsson</w:t>
      </w:r>
      <w:bookmarkEnd w:id="94"/>
    </w:p>
    <w:p w14:paraId="5FBC9A0F" w14:textId="66A9F1AC" w:rsidR="00D71F34" w:rsidRPr="00BF1824" w:rsidRDefault="00D71F34" w:rsidP="009C7F50">
      <w:pPr>
        <w:pStyle w:val="Reference"/>
      </w:pPr>
      <w:bookmarkStart w:id="95" w:name="_Ref477778605"/>
      <w:r w:rsidRPr="00BF1824">
        <w:t>R2-</w:t>
      </w:r>
      <w:r w:rsidR="00360393" w:rsidRPr="00BF1824">
        <w:t>17</w:t>
      </w:r>
      <w:r w:rsidR="00360393" w:rsidRPr="00BF1824">
        <w:t>02666</w:t>
      </w:r>
      <w:r w:rsidRPr="00BF1824">
        <w:t xml:space="preserve">, </w:t>
      </w:r>
      <w:bookmarkEnd w:id="95"/>
      <w:r w:rsidR="009C7F50" w:rsidRPr="00BF1824">
        <w:t>HARQ handling for SPS UL</w:t>
      </w:r>
      <w:r w:rsidR="004365EC" w:rsidRPr="00BF1824">
        <w:t>, Ericsson</w:t>
      </w:r>
    </w:p>
    <w:p w14:paraId="062E783A" w14:textId="026B2E9D" w:rsidR="0082710F" w:rsidRPr="00BF1824" w:rsidRDefault="007B795A" w:rsidP="00DD6395">
      <w:pPr>
        <w:pStyle w:val="Reference"/>
      </w:pPr>
      <w:bookmarkStart w:id="96" w:name="_Ref477871854"/>
      <w:r w:rsidRPr="00BF1824">
        <w:t>R2-</w:t>
      </w:r>
      <w:r w:rsidR="00BF1824" w:rsidRPr="00BF1824">
        <w:t>17</w:t>
      </w:r>
      <w:r w:rsidR="00BF1824" w:rsidRPr="00BF1824">
        <w:t>02747</w:t>
      </w:r>
      <w:r w:rsidRPr="00BF1824">
        <w:t>, a</w:t>
      </w:r>
      <w:r w:rsidR="00DD6395" w:rsidRPr="00BF1824">
        <w:t>spects for contention based UL transmission in NR</w:t>
      </w:r>
      <w:r w:rsidR="0082710F" w:rsidRPr="00BF1824">
        <w:t>, Ericsson</w:t>
      </w:r>
      <w:bookmarkStart w:id="97" w:name="_GoBack"/>
      <w:bookmarkEnd w:id="96"/>
      <w:bookmarkEnd w:id="97"/>
    </w:p>
    <w:sectPr w:rsidR="0082710F" w:rsidRPr="00BF1824">
      <w:headerReference w:type="even" r:id="rId21"/>
      <w:headerReference w:type="default" r:id="rId22"/>
      <w:foot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307D72" w14:textId="77777777" w:rsidR="001D69B4" w:rsidRDefault="001D69B4">
      <w:r>
        <w:separator/>
      </w:r>
    </w:p>
  </w:endnote>
  <w:endnote w:type="continuationSeparator" w:id="0">
    <w:p w14:paraId="14FF7078" w14:textId="77777777" w:rsidR="001D69B4" w:rsidRDefault="001D69B4">
      <w:r>
        <w:continuationSeparator/>
      </w:r>
    </w:p>
  </w:endnote>
  <w:endnote w:type="continuationNotice" w:id="1">
    <w:p w14:paraId="28F77E7A" w14:textId="77777777" w:rsidR="001D69B4" w:rsidRDefault="001D69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Arial">
    <w:panose1 w:val="020B0604020202020204"/>
    <w:charset w:val="00"/>
    <w:family w:val="auto"/>
    <w:pitch w:val="variable"/>
    <w:sig w:usb0="E0002AFF" w:usb1="C0007843" w:usb2="00000009" w:usb3="00000000" w:csb0="000001FF" w:csb1="00000000"/>
  </w:font>
  <w:font w:name="Ericsson Capital TT">
    <w:charset w:val="00"/>
    <w:family w:val="auto"/>
    <w:pitch w:val="variable"/>
    <w:sig w:usb0="800002A7" w:usb1="40000000" w:usb2="00000000" w:usb3="00000000" w:csb0="0000009F" w:csb1="00000000"/>
  </w:font>
  <w:font w:name="Calibri">
    <w:panose1 w:val="020F0502020204030204"/>
    <w:charset w:val="00"/>
    <w:family w:val="auto"/>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Tahoma">
    <w:panose1 w:val="020B0604030504040204"/>
    <w:charset w:val="00"/>
    <w:family w:val="auto"/>
    <w:pitch w:val="variable"/>
    <w:sig w:usb0="E1002EFF" w:usb1="C000605B" w:usb2="00000029" w:usb3="00000000" w:csb0="000101FF" w:csb1="00000000"/>
  </w:font>
  <w:font w:name="SimSun">
    <w:panose1 w:val="02010600030101010101"/>
    <w:charset w:val="86"/>
    <w:family w:val="auto"/>
    <w:pitch w:val="variable"/>
    <w:sig w:usb0="00000003" w:usb1="288F0000" w:usb2="00000016" w:usb3="00000000" w:csb0="00040001" w:csb1="00000000"/>
  </w:font>
  <w:font w:name="MS Mincho">
    <w:panose1 w:val="02020609040205080304"/>
    <w:charset w:val="80"/>
    <w:family w:val="auto"/>
    <w:pitch w:val="variable"/>
    <w:sig w:usb0="E00002FF" w:usb1="6AC7FDFB" w:usb2="08000012" w:usb3="00000000" w:csb0="0002009F" w:csb1="00000000"/>
  </w:font>
  <w:font w:name="Yu Gothic Light">
    <w:panose1 w:val="020B0300000000000000"/>
    <w:charset w:val="80"/>
    <w:family w:val="auto"/>
    <w:pitch w:val="variable"/>
    <w:sig w:usb0="E00002FF" w:usb1="2AC7FDFF" w:usb2="00000016" w:usb3="00000000" w:csb0="0002009F" w:csb1="00000000"/>
  </w:font>
  <w:font w:name="Calibri Light">
    <w:panose1 w:val="020F0302020204030204"/>
    <w:charset w:val="00"/>
    <w:family w:val="auto"/>
    <w:pitch w:val="variable"/>
    <w:sig w:usb0="A00002EF" w:usb1="4000207B" w:usb2="00000000" w:usb3="00000000" w:csb0="0000019F" w:csb1="00000000"/>
  </w:font>
  <w:font w:name="Yu Mincho">
    <w:panose1 w:val="02020400000000000000"/>
    <w:charset w:val="80"/>
    <w:family w:val="auto"/>
    <w:pitch w:val="variable"/>
    <w:sig w:usb0="800002E7" w:usb1="2AC7FCFF"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48D0BB" w14:textId="63F0DEFA" w:rsidR="00086DA9" w:rsidRDefault="00086DA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F1824">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F1824">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237F3F" w14:textId="77777777" w:rsidR="001D69B4" w:rsidRDefault="001D69B4">
      <w:r>
        <w:separator/>
      </w:r>
    </w:p>
  </w:footnote>
  <w:footnote w:type="continuationSeparator" w:id="0">
    <w:p w14:paraId="0094E4A1" w14:textId="77777777" w:rsidR="001D69B4" w:rsidRDefault="001D69B4">
      <w:r>
        <w:continuationSeparator/>
      </w:r>
    </w:p>
  </w:footnote>
  <w:footnote w:type="continuationNotice" w:id="1">
    <w:p w14:paraId="6B8FC6DE" w14:textId="77777777" w:rsidR="001D69B4" w:rsidRDefault="001D69B4">
      <w:pPr>
        <w:spacing w:after="0"/>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E90162" w14:textId="77777777" w:rsidR="00086DA9" w:rsidRDefault="00086DA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320519" w14:textId="77777777" w:rsidR="00086DA9" w:rsidRDefault="00086DA9">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1F44E3E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9D9CF93C"/>
    <w:lvl w:ilvl="0">
      <w:start w:val="1"/>
      <w:numFmt w:val="decimal"/>
      <w:lvlText w:val="%1."/>
      <w:lvlJc w:val="left"/>
      <w:pPr>
        <w:tabs>
          <w:tab w:val="num" w:pos="1492"/>
        </w:tabs>
        <w:ind w:left="1492" w:hanging="360"/>
      </w:pPr>
    </w:lvl>
  </w:abstractNum>
  <w:abstractNum w:abstractNumId="2">
    <w:nsid w:val="FFFFFF7D"/>
    <w:multiLevelType w:val="singleLevel"/>
    <w:tmpl w:val="4FCE10A4"/>
    <w:lvl w:ilvl="0">
      <w:start w:val="1"/>
      <w:numFmt w:val="decimal"/>
      <w:lvlText w:val="%1."/>
      <w:lvlJc w:val="left"/>
      <w:pPr>
        <w:tabs>
          <w:tab w:val="num" w:pos="1209"/>
        </w:tabs>
        <w:ind w:left="1209" w:hanging="360"/>
      </w:pPr>
    </w:lvl>
  </w:abstractNum>
  <w:abstractNum w:abstractNumId="3">
    <w:nsid w:val="FFFFFF7E"/>
    <w:multiLevelType w:val="singleLevel"/>
    <w:tmpl w:val="B2AE74CE"/>
    <w:lvl w:ilvl="0">
      <w:start w:val="1"/>
      <w:numFmt w:val="decimal"/>
      <w:lvlText w:val="%1."/>
      <w:lvlJc w:val="left"/>
      <w:pPr>
        <w:tabs>
          <w:tab w:val="num" w:pos="926"/>
        </w:tabs>
        <w:ind w:left="926" w:hanging="360"/>
      </w:pPr>
    </w:lvl>
  </w:abstractNum>
  <w:abstractNum w:abstractNumId="4">
    <w:nsid w:val="004E5290"/>
    <w:multiLevelType w:val="hybridMultilevel"/>
    <w:tmpl w:val="156ADA8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067846F3"/>
    <w:multiLevelType w:val="hybridMultilevel"/>
    <w:tmpl w:val="2C2ABD90"/>
    <w:lvl w:ilvl="0" w:tplc="0409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09856935"/>
    <w:multiLevelType w:val="hybridMultilevel"/>
    <w:tmpl w:val="DAD48116"/>
    <w:lvl w:ilvl="0" w:tplc="BDAC2AE8">
      <w:start w:val="1"/>
      <w:numFmt w:val="bullet"/>
      <w:lvlText w:val="›"/>
      <w:lvlJc w:val="left"/>
      <w:pPr>
        <w:tabs>
          <w:tab w:val="num" w:pos="720"/>
        </w:tabs>
        <w:ind w:left="720" w:hanging="360"/>
      </w:pPr>
      <w:rPr>
        <w:rFonts w:ascii="Arial" w:hAnsi="Arial" w:hint="default"/>
      </w:rPr>
    </w:lvl>
    <w:lvl w:ilvl="1" w:tplc="6002B566">
      <w:numFmt w:val="bullet"/>
      <w:lvlText w:val="–"/>
      <w:lvlJc w:val="left"/>
      <w:pPr>
        <w:tabs>
          <w:tab w:val="num" w:pos="1440"/>
        </w:tabs>
        <w:ind w:left="1440" w:hanging="360"/>
      </w:pPr>
      <w:rPr>
        <w:rFonts w:ascii="Ericsson Capital TT" w:hAnsi="Ericsson Capital TT" w:hint="default"/>
      </w:rPr>
    </w:lvl>
    <w:lvl w:ilvl="2" w:tplc="7722F930">
      <w:numFmt w:val="bullet"/>
      <w:lvlText w:val="›"/>
      <w:lvlJc w:val="left"/>
      <w:pPr>
        <w:tabs>
          <w:tab w:val="num" w:pos="2160"/>
        </w:tabs>
        <w:ind w:left="2160" w:hanging="360"/>
      </w:pPr>
      <w:rPr>
        <w:rFonts w:ascii="Ericsson Capital TT" w:hAnsi="Ericsson Capital TT" w:hint="default"/>
      </w:rPr>
    </w:lvl>
    <w:lvl w:ilvl="3" w:tplc="512A2278" w:tentative="1">
      <w:start w:val="1"/>
      <w:numFmt w:val="bullet"/>
      <w:lvlText w:val="›"/>
      <w:lvlJc w:val="left"/>
      <w:pPr>
        <w:tabs>
          <w:tab w:val="num" w:pos="2880"/>
        </w:tabs>
        <w:ind w:left="2880" w:hanging="360"/>
      </w:pPr>
      <w:rPr>
        <w:rFonts w:ascii="Arial" w:hAnsi="Arial" w:hint="default"/>
      </w:rPr>
    </w:lvl>
    <w:lvl w:ilvl="4" w:tplc="C7BE6378" w:tentative="1">
      <w:start w:val="1"/>
      <w:numFmt w:val="bullet"/>
      <w:lvlText w:val="›"/>
      <w:lvlJc w:val="left"/>
      <w:pPr>
        <w:tabs>
          <w:tab w:val="num" w:pos="3600"/>
        </w:tabs>
        <w:ind w:left="3600" w:hanging="360"/>
      </w:pPr>
      <w:rPr>
        <w:rFonts w:ascii="Arial" w:hAnsi="Arial" w:hint="default"/>
      </w:rPr>
    </w:lvl>
    <w:lvl w:ilvl="5" w:tplc="91A4D14A" w:tentative="1">
      <w:start w:val="1"/>
      <w:numFmt w:val="bullet"/>
      <w:lvlText w:val="›"/>
      <w:lvlJc w:val="left"/>
      <w:pPr>
        <w:tabs>
          <w:tab w:val="num" w:pos="4320"/>
        </w:tabs>
        <w:ind w:left="4320" w:hanging="360"/>
      </w:pPr>
      <w:rPr>
        <w:rFonts w:ascii="Arial" w:hAnsi="Arial" w:hint="default"/>
      </w:rPr>
    </w:lvl>
    <w:lvl w:ilvl="6" w:tplc="928A6362" w:tentative="1">
      <w:start w:val="1"/>
      <w:numFmt w:val="bullet"/>
      <w:lvlText w:val="›"/>
      <w:lvlJc w:val="left"/>
      <w:pPr>
        <w:tabs>
          <w:tab w:val="num" w:pos="5040"/>
        </w:tabs>
        <w:ind w:left="5040" w:hanging="360"/>
      </w:pPr>
      <w:rPr>
        <w:rFonts w:ascii="Arial" w:hAnsi="Arial" w:hint="default"/>
      </w:rPr>
    </w:lvl>
    <w:lvl w:ilvl="7" w:tplc="FEE2BD7A" w:tentative="1">
      <w:start w:val="1"/>
      <w:numFmt w:val="bullet"/>
      <w:lvlText w:val="›"/>
      <w:lvlJc w:val="left"/>
      <w:pPr>
        <w:tabs>
          <w:tab w:val="num" w:pos="5760"/>
        </w:tabs>
        <w:ind w:left="5760" w:hanging="360"/>
      </w:pPr>
      <w:rPr>
        <w:rFonts w:ascii="Arial" w:hAnsi="Arial" w:hint="default"/>
      </w:rPr>
    </w:lvl>
    <w:lvl w:ilvl="8" w:tplc="9C6A252E" w:tentative="1">
      <w:start w:val="1"/>
      <w:numFmt w:val="bullet"/>
      <w:lvlText w:val="›"/>
      <w:lvlJc w:val="left"/>
      <w:pPr>
        <w:tabs>
          <w:tab w:val="num" w:pos="6480"/>
        </w:tabs>
        <w:ind w:left="6480" w:hanging="360"/>
      </w:pPr>
      <w:rPr>
        <w:rFonts w:ascii="Arial" w:hAnsi="Arial" w:hint="default"/>
      </w:rPr>
    </w:lvl>
  </w:abstractNum>
  <w:abstractNum w:abstractNumId="8">
    <w:nsid w:val="09C86482"/>
    <w:multiLevelType w:val="hybridMultilevel"/>
    <w:tmpl w:val="4DBC922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nsid w:val="0FDD3AE8"/>
    <w:multiLevelType w:val="hybridMultilevel"/>
    <w:tmpl w:val="A5BA682C"/>
    <w:lvl w:ilvl="0" w:tplc="D5AE1B4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0703CBA"/>
    <w:multiLevelType w:val="hybridMultilevel"/>
    <w:tmpl w:val="B2841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1B61B17"/>
    <w:multiLevelType w:val="hybridMultilevel"/>
    <w:tmpl w:val="11984194"/>
    <w:lvl w:ilvl="0" w:tplc="041D0011">
      <w:start w:val="1"/>
      <w:numFmt w:val="decimal"/>
      <w:lvlText w:val="%1)"/>
      <w:lvlJc w:val="left"/>
      <w:pPr>
        <w:ind w:left="720" w:hanging="360"/>
      </w:pPr>
      <w:rPr>
        <w:rFonts w:eastAsia="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nsid w:val="15895101"/>
    <w:multiLevelType w:val="hybridMultilevel"/>
    <w:tmpl w:val="D7AC59F6"/>
    <w:lvl w:ilvl="0" w:tplc="8A8EDC4C">
      <w:start w:val="1"/>
      <w:numFmt w:val="bullet"/>
      <w:lvlText w:val="•"/>
      <w:lvlJc w:val="left"/>
      <w:pPr>
        <w:tabs>
          <w:tab w:val="num" w:pos="720"/>
        </w:tabs>
        <w:ind w:left="720" w:hanging="360"/>
      </w:pPr>
      <w:rPr>
        <w:rFonts w:ascii="Arial" w:hAnsi="Arial" w:cs="Times New Roman" w:hint="default"/>
      </w:rPr>
    </w:lvl>
    <w:lvl w:ilvl="1" w:tplc="E4343BD4">
      <w:start w:val="61"/>
      <w:numFmt w:val="bullet"/>
      <w:lvlText w:val="–"/>
      <w:lvlJc w:val="left"/>
      <w:pPr>
        <w:tabs>
          <w:tab w:val="num" w:pos="1440"/>
        </w:tabs>
        <w:ind w:left="1440" w:hanging="360"/>
      </w:pPr>
      <w:rPr>
        <w:rFonts w:ascii="Arial" w:hAnsi="Arial" w:cs="Times New Roman" w:hint="default"/>
      </w:rPr>
    </w:lvl>
    <w:lvl w:ilvl="2" w:tplc="9AF06B1E">
      <w:start w:val="1"/>
      <w:numFmt w:val="bullet"/>
      <w:lvlText w:val="•"/>
      <w:lvlJc w:val="left"/>
      <w:pPr>
        <w:tabs>
          <w:tab w:val="num" w:pos="2160"/>
        </w:tabs>
        <w:ind w:left="2160" w:hanging="360"/>
      </w:pPr>
      <w:rPr>
        <w:rFonts w:ascii="Arial" w:hAnsi="Arial" w:cs="Times New Roman" w:hint="default"/>
      </w:rPr>
    </w:lvl>
    <w:lvl w:ilvl="3" w:tplc="00588F80">
      <w:start w:val="1"/>
      <w:numFmt w:val="bullet"/>
      <w:lvlText w:val="•"/>
      <w:lvlJc w:val="left"/>
      <w:pPr>
        <w:tabs>
          <w:tab w:val="num" w:pos="2880"/>
        </w:tabs>
        <w:ind w:left="2880" w:hanging="360"/>
      </w:pPr>
      <w:rPr>
        <w:rFonts w:ascii="Arial" w:hAnsi="Arial" w:cs="Times New Roman" w:hint="default"/>
      </w:rPr>
    </w:lvl>
    <w:lvl w:ilvl="4" w:tplc="83EC8D9E">
      <w:start w:val="1"/>
      <w:numFmt w:val="bullet"/>
      <w:lvlText w:val="•"/>
      <w:lvlJc w:val="left"/>
      <w:pPr>
        <w:tabs>
          <w:tab w:val="num" w:pos="3600"/>
        </w:tabs>
        <w:ind w:left="3600" w:hanging="360"/>
      </w:pPr>
      <w:rPr>
        <w:rFonts w:ascii="Arial" w:hAnsi="Arial" w:cs="Times New Roman" w:hint="default"/>
      </w:rPr>
    </w:lvl>
    <w:lvl w:ilvl="5" w:tplc="4C7C87A4">
      <w:start w:val="1"/>
      <w:numFmt w:val="bullet"/>
      <w:lvlText w:val="•"/>
      <w:lvlJc w:val="left"/>
      <w:pPr>
        <w:tabs>
          <w:tab w:val="num" w:pos="4320"/>
        </w:tabs>
        <w:ind w:left="4320" w:hanging="360"/>
      </w:pPr>
      <w:rPr>
        <w:rFonts w:ascii="Arial" w:hAnsi="Arial" w:cs="Times New Roman" w:hint="default"/>
      </w:rPr>
    </w:lvl>
    <w:lvl w:ilvl="6" w:tplc="39D64D38">
      <w:start w:val="1"/>
      <w:numFmt w:val="bullet"/>
      <w:lvlText w:val="•"/>
      <w:lvlJc w:val="left"/>
      <w:pPr>
        <w:tabs>
          <w:tab w:val="num" w:pos="5040"/>
        </w:tabs>
        <w:ind w:left="5040" w:hanging="360"/>
      </w:pPr>
      <w:rPr>
        <w:rFonts w:ascii="Arial" w:hAnsi="Arial" w:cs="Times New Roman" w:hint="default"/>
      </w:rPr>
    </w:lvl>
    <w:lvl w:ilvl="7" w:tplc="D5FCA39E">
      <w:start w:val="1"/>
      <w:numFmt w:val="bullet"/>
      <w:lvlText w:val="•"/>
      <w:lvlJc w:val="left"/>
      <w:pPr>
        <w:tabs>
          <w:tab w:val="num" w:pos="5760"/>
        </w:tabs>
        <w:ind w:left="5760" w:hanging="360"/>
      </w:pPr>
      <w:rPr>
        <w:rFonts w:ascii="Arial" w:hAnsi="Arial" w:cs="Times New Roman" w:hint="default"/>
      </w:rPr>
    </w:lvl>
    <w:lvl w:ilvl="8" w:tplc="4DD6A398">
      <w:start w:val="1"/>
      <w:numFmt w:val="bullet"/>
      <w:lvlText w:val="•"/>
      <w:lvlJc w:val="left"/>
      <w:pPr>
        <w:tabs>
          <w:tab w:val="num" w:pos="6480"/>
        </w:tabs>
        <w:ind w:left="6480" w:hanging="360"/>
      </w:pPr>
      <w:rPr>
        <w:rFonts w:ascii="Arial" w:hAnsi="Arial" w:cs="Times New Roman" w:hint="default"/>
      </w:rPr>
    </w:lvl>
  </w:abstractNum>
  <w:abstractNum w:abstractNumId="13">
    <w:nsid w:val="18B9226C"/>
    <w:multiLevelType w:val="hybridMultilevel"/>
    <w:tmpl w:val="A1B4E110"/>
    <w:lvl w:ilvl="0" w:tplc="A97099CA">
      <w:start w:val="1"/>
      <w:numFmt w:val="bullet"/>
      <w:lvlText w:val="•"/>
      <w:lvlJc w:val="left"/>
      <w:pPr>
        <w:tabs>
          <w:tab w:val="num" w:pos="720"/>
        </w:tabs>
        <w:ind w:left="720" w:hanging="360"/>
      </w:pPr>
      <w:rPr>
        <w:rFonts w:ascii="Arial" w:hAnsi="Arial" w:hint="default"/>
      </w:rPr>
    </w:lvl>
    <w:lvl w:ilvl="1" w:tplc="4EFA463A">
      <w:start w:val="3709"/>
      <w:numFmt w:val="bullet"/>
      <w:lvlText w:val="–"/>
      <w:lvlJc w:val="left"/>
      <w:pPr>
        <w:tabs>
          <w:tab w:val="num" w:pos="1440"/>
        </w:tabs>
        <w:ind w:left="1440" w:hanging="360"/>
      </w:pPr>
      <w:rPr>
        <w:rFonts w:ascii="Arial" w:hAnsi="Arial" w:hint="default"/>
      </w:rPr>
    </w:lvl>
    <w:lvl w:ilvl="2" w:tplc="B4140E9A">
      <w:start w:val="1"/>
      <w:numFmt w:val="bullet"/>
      <w:lvlText w:val="•"/>
      <w:lvlJc w:val="left"/>
      <w:pPr>
        <w:tabs>
          <w:tab w:val="num" w:pos="2160"/>
        </w:tabs>
        <w:ind w:left="2160" w:hanging="360"/>
      </w:pPr>
      <w:rPr>
        <w:rFonts w:ascii="Arial" w:hAnsi="Arial" w:hint="default"/>
      </w:rPr>
    </w:lvl>
    <w:lvl w:ilvl="3" w:tplc="9678177A" w:tentative="1">
      <w:start w:val="1"/>
      <w:numFmt w:val="bullet"/>
      <w:lvlText w:val="•"/>
      <w:lvlJc w:val="left"/>
      <w:pPr>
        <w:tabs>
          <w:tab w:val="num" w:pos="2880"/>
        </w:tabs>
        <w:ind w:left="2880" w:hanging="360"/>
      </w:pPr>
      <w:rPr>
        <w:rFonts w:ascii="Arial" w:hAnsi="Arial" w:hint="default"/>
      </w:rPr>
    </w:lvl>
    <w:lvl w:ilvl="4" w:tplc="1C265FDA" w:tentative="1">
      <w:start w:val="1"/>
      <w:numFmt w:val="bullet"/>
      <w:lvlText w:val="•"/>
      <w:lvlJc w:val="left"/>
      <w:pPr>
        <w:tabs>
          <w:tab w:val="num" w:pos="3600"/>
        </w:tabs>
        <w:ind w:left="3600" w:hanging="360"/>
      </w:pPr>
      <w:rPr>
        <w:rFonts w:ascii="Arial" w:hAnsi="Arial" w:hint="default"/>
      </w:rPr>
    </w:lvl>
    <w:lvl w:ilvl="5" w:tplc="A1EC89BE" w:tentative="1">
      <w:start w:val="1"/>
      <w:numFmt w:val="bullet"/>
      <w:lvlText w:val="•"/>
      <w:lvlJc w:val="left"/>
      <w:pPr>
        <w:tabs>
          <w:tab w:val="num" w:pos="4320"/>
        </w:tabs>
        <w:ind w:left="4320" w:hanging="360"/>
      </w:pPr>
      <w:rPr>
        <w:rFonts w:ascii="Arial" w:hAnsi="Arial" w:hint="default"/>
      </w:rPr>
    </w:lvl>
    <w:lvl w:ilvl="6" w:tplc="A372F904" w:tentative="1">
      <w:start w:val="1"/>
      <w:numFmt w:val="bullet"/>
      <w:lvlText w:val="•"/>
      <w:lvlJc w:val="left"/>
      <w:pPr>
        <w:tabs>
          <w:tab w:val="num" w:pos="5040"/>
        </w:tabs>
        <w:ind w:left="5040" w:hanging="360"/>
      </w:pPr>
      <w:rPr>
        <w:rFonts w:ascii="Arial" w:hAnsi="Arial" w:hint="default"/>
      </w:rPr>
    </w:lvl>
    <w:lvl w:ilvl="7" w:tplc="C862DA70" w:tentative="1">
      <w:start w:val="1"/>
      <w:numFmt w:val="bullet"/>
      <w:lvlText w:val="•"/>
      <w:lvlJc w:val="left"/>
      <w:pPr>
        <w:tabs>
          <w:tab w:val="num" w:pos="5760"/>
        </w:tabs>
        <w:ind w:left="5760" w:hanging="360"/>
      </w:pPr>
      <w:rPr>
        <w:rFonts w:ascii="Arial" w:hAnsi="Arial" w:hint="default"/>
      </w:rPr>
    </w:lvl>
    <w:lvl w:ilvl="8" w:tplc="95CC185C" w:tentative="1">
      <w:start w:val="1"/>
      <w:numFmt w:val="bullet"/>
      <w:lvlText w:val="•"/>
      <w:lvlJc w:val="left"/>
      <w:pPr>
        <w:tabs>
          <w:tab w:val="num" w:pos="6480"/>
        </w:tabs>
        <w:ind w:left="6480" w:hanging="360"/>
      </w:pPr>
      <w:rPr>
        <w:rFonts w:ascii="Arial" w:hAnsi="Arial" w:hint="default"/>
      </w:rPr>
    </w:lvl>
  </w:abstractNum>
  <w:abstractNum w:abstractNumId="14">
    <w:nsid w:val="1C9546E4"/>
    <w:multiLevelType w:val="hybridMultilevel"/>
    <w:tmpl w:val="98CA132A"/>
    <w:lvl w:ilvl="0" w:tplc="AAA050C6">
      <w:start w:val="1"/>
      <w:numFmt w:val="bullet"/>
      <w:lvlText w:val="–"/>
      <w:lvlJc w:val="left"/>
      <w:pPr>
        <w:tabs>
          <w:tab w:val="num" w:pos="720"/>
        </w:tabs>
        <w:ind w:left="720" w:hanging="360"/>
      </w:pPr>
      <w:rPr>
        <w:rFonts w:ascii="Ericsson Capital TT" w:hAnsi="Ericsson Capital TT" w:hint="default"/>
      </w:rPr>
    </w:lvl>
    <w:lvl w:ilvl="1" w:tplc="45EE332A">
      <w:start w:val="1"/>
      <w:numFmt w:val="bullet"/>
      <w:lvlText w:val="–"/>
      <w:lvlJc w:val="left"/>
      <w:pPr>
        <w:tabs>
          <w:tab w:val="num" w:pos="1440"/>
        </w:tabs>
        <w:ind w:left="1440" w:hanging="360"/>
      </w:pPr>
      <w:rPr>
        <w:rFonts w:ascii="Ericsson Capital TT" w:hAnsi="Ericsson Capital TT" w:hint="default"/>
      </w:rPr>
    </w:lvl>
    <w:lvl w:ilvl="2" w:tplc="4F329DDC" w:tentative="1">
      <w:start w:val="1"/>
      <w:numFmt w:val="bullet"/>
      <w:lvlText w:val="–"/>
      <w:lvlJc w:val="left"/>
      <w:pPr>
        <w:tabs>
          <w:tab w:val="num" w:pos="2160"/>
        </w:tabs>
        <w:ind w:left="2160" w:hanging="360"/>
      </w:pPr>
      <w:rPr>
        <w:rFonts w:ascii="Ericsson Capital TT" w:hAnsi="Ericsson Capital TT" w:hint="default"/>
      </w:rPr>
    </w:lvl>
    <w:lvl w:ilvl="3" w:tplc="73421138" w:tentative="1">
      <w:start w:val="1"/>
      <w:numFmt w:val="bullet"/>
      <w:lvlText w:val="–"/>
      <w:lvlJc w:val="left"/>
      <w:pPr>
        <w:tabs>
          <w:tab w:val="num" w:pos="2880"/>
        </w:tabs>
        <w:ind w:left="2880" w:hanging="360"/>
      </w:pPr>
      <w:rPr>
        <w:rFonts w:ascii="Ericsson Capital TT" w:hAnsi="Ericsson Capital TT" w:hint="default"/>
      </w:rPr>
    </w:lvl>
    <w:lvl w:ilvl="4" w:tplc="091CF46C" w:tentative="1">
      <w:start w:val="1"/>
      <w:numFmt w:val="bullet"/>
      <w:lvlText w:val="–"/>
      <w:lvlJc w:val="left"/>
      <w:pPr>
        <w:tabs>
          <w:tab w:val="num" w:pos="3600"/>
        </w:tabs>
        <w:ind w:left="3600" w:hanging="360"/>
      </w:pPr>
      <w:rPr>
        <w:rFonts w:ascii="Ericsson Capital TT" w:hAnsi="Ericsson Capital TT" w:hint="default"/>
      </w:rPr>
    </w:lvl>
    <w:lvl w:ilvl="5" w:tplc="7E10D2E2" w:tentative="1">
      <w:start w:val="1"/>
      <w:numFmt w:val="bullet"/>
      <w:lvlText w:val="–"/>
      <w:lvlJc w:val="left"/>
      <w:pPr>
        <w:tabs>
          <w:tab w:val="num" w:pos="4320"/>
        </w:tabs>
        <w:ind w:left="4320" w:hanging="360"/>
      </w:pPr>
      <w:rPr>
        <w:rFonts w:ascii="Ericsson Capital TT" w:hAnsi="Ericsson Capital TT" w:hint="default"/>
      </w:rPr>
    </w:lvl>
    <w:lvl w:ilvl="6" w:tplc="BC3CE7DC" w:tentative="1">
      <w:start w:val="1"/>
      <w:numFmt w:val="bullet"/>
      <w:lvlText w:val="–"/>
      <w:lvlJc w:val="left"/>
      <w:pPr>
        <w:tabs>
          <w:tab w:val="num" w:pos="5040"/>
        </w:tabs>
        <w:ind w:left="5040" w:hanging="360"/>
      </w:pPr>
      <w:rPr>
        <w:rFonts w:ascii="Ericsson Capital TT" w:hAnsi="Ericsson Capital TT" w:hint="default"/>
      </w:rPr>
    </w:lvl>
    <w:lvl w:ilvl="7" w:tplc="916E8BE8" w:tentative="1">
      <w:start w:val="1"/>
      <w:numFmt w:val="bullet"/>
      <w:lvlText w:val="–"/>
      <w:lvlJc w:val="left"/>
      <w:pPr>
        <w:tabs>
          <w:tab w:val="num" w:pos="5760"/>
        </w:tabs>
        <w:ind w:left="5760" w:hanging="360"/>
      </w:pPr>
      <w:rPr>
        <w:rFonts w:ascii="Ericsson Capital TT" w:hAnsi="Ericsson Capital TT" w:hint="default"/>
      </w:rPr>
    </w:lvl>
    <w:lvl w:ilvl="8" w:tplc="AE407362" w:tentative="1">
      <w:start w:val="1"/>
      <w:numFmt w:val="bullet"/>
      <w:lvlText w:val="–"/>
      <w:lvlJc w:val="left"/>
      <w:pPr>
        <w:tabs>
          <w:tab w:val="num" w:pos="6480"/>
        </w:tabs>
        <w:ind w:left="6480" w:hanging="360"/>
      </w:pPr>
      <w:rPr>
        <w:rFonts w:ascii="Ericsson Capital TT" w:hAnsi="Ericsson Capital TT" w:hint="default"/>
      </w:rPr>
    </w:lvl>
  </w:abstractNum>
  <w:abstractNum w:abstractNumId="15">
    <w:nsid w:val="1F0530F8"/>
    <w:multiLevelType w:val="hybridMultilevel"/>
    <w:tmpl w:val="A5682980"/>
    <w:lvl w:ilvl="0" w:tplc="6B30ADAC">
      <w:start w:val="1"/>
      <w:numFmt w:val="bullet"/>
      <w:lvlText w:val="›"/>
      <w:lvlJc w:val="left"/>
      <w:pPr>
        <w:tabs>
          <w:tab w:val="num" w:pos="720"/>
        </w:tabs>
        <w:ind w:left="720" w:hanging="360"/>
      </w:pPr>
      <w:rPr>
        <w:rFonts w:ascii="Arial" w:hAnsi="Arial" w:hint="default"/>
      </w:rPr>
    </w:lvl>
    <w:lvl w:ilvl="1" w:tplc="17DCD654">
      <w:numFmt w:val="bullet"/>
      <w:lvlText w:val="–"/>
      <w:lvlJc w:val="left"/>
      <w:pPr>
        <w:tabs>
          <w:tab w:val="num" w:pos="1440"/>
        </w:tabs>
        <w:ind w:left="1440" w:hanging="360"/>
      </w:pPr>
      <w:rPr>
        <w:rFonts w:ascii="Ericsson Capital TT" w:hAnsi="Ericsson Capital TT" w:hint="default"/>
      </w:rPr>
    </w:lvl>
    <w:lvl w:ilvl="2" w:tplc="07B4E69E">
      <w:numFmt w:val="bullet"/>
      <w:lvlText w:val="›"/>
      <w:lvlJc w:val="left"/>
      <w:pPr>
        <w:tabs>
          <w:tab w:val="num" w:pos="2160"/>
        </w:tabs>
        <w:ind w:left="2160" w:hanging="360"/>
      </w:pPr>
      <w:rPr>
        <w:rFonts w:ascii="Ericsson Capital TT" w:hAnsi="Ericsson Capital TT" w:hint="default"/>
      </w:rPr>
    </w:lvl>
    <w:lvl w:ilvl="3" w:tplc="FE4061FC" w:tentative="1">
      <w:start w:val="1"/>
      <w:numFmt w:val="bullet"/>
      <w:lvlText w:val="›"/>
      <w:lvlJc w:val="left"/>
      <w:pPr>
        <w:tabs>
          <w:tab w:val="num" w:pos="2880"/>
        </w:tabs>
        <w:ind w:left="2880" w:hanging="360"/>
      </w:pPr>
      <w:rPr>
        <w:rFonts w:ascii="Arial" w:hAnsi="Arial" w:hint="default"/>
      </w:rPr>
    </w:lvl>
    <w:lvl w:ilvl="4" w:tplc="7E982B06" w:tentative="1">
      <w:start w:val="1"/>
      <w:numFmt w:val="bullet"/>
      <w:lvlText w:val="›"/>
      <w:lvlJc w:val="left"/>
      <w:pPr>
        <w:tabs>
          <w:tab w:val="num" w:pos="3600"/>
        </w:tabs>
        <w:ind w:left="3600" w:hanging="360"/>
      </w:pPr>
      <w:rPr>
        <w:rFonts w:ascii="Arial" w:hAnsi="Arial" w:hint="default"/>
      </w:rPr>
    </w:lvl>
    <w:lvl w:ilvl="5" w:tplc="E878E1FA" w:tentative="1">
      <w:start w:val="1"/>
      <w:numFmt w:val="bullet"/>
      <w:lvlText w:val="›"/>
      <w:lvlJc w:val="left"/>
      <w:pPr>
        <w:tabs>
          <w:tab w:val="num" w:pos="4320"/>
        </w:tabs>
        <w:ind w:left="4320" w:hanging="360"/>
      </w:pPr>
      <w:rPr>
        <w:rFonts w:ascii="Arial" w:hAnsi="Arial" w:hint="default"/>
      </w:rPr>
    </w:lvl>
    <w:lvl w:ilvl="6" w:tplc="F89C0A42" w:tentative="1">
      <w:start w:val="1"/>
      <w:numFmt w:val="bullet"/>
      <w:lvlText w:val="›"/>
      <w:lvlJc w:val="left"/>
      <w:pPr>
        <w:tabs>
          <w:tab w:val="num" w:pos="5040"/>
        </w:tabs>
        <w:ind w:left="5040" w:hanging="360"/>
      </w:pPr>
      <w:rPr>
        <w:rFonts w:ascii="Arial" w:hAnsi="Arial" w:hint="default"/>
      </w:rPr>
    </w:lvl>
    <w:lvl w:ilvl="7" w:tplc="E0A493F6" w:tentative="1">
      <w:start w:val="1"/>
      <w:numFmt w:val="bullet"/>
      <w:lvlText w:val="›"/>
      <w:lvlJc w:val="left"/>
      <w:pPr>
        <w:tabs>
          <w:tab w:val="num" w:pos="5760"/>
        </w:tabs>
        <w:ind w:left="5760" w:hanging="360"/>
      </w:pPr>
      <w:rPr>
        <w:rFonts w:ascii="Arial" w:hAnsi="Arial" w:hint="default"/>
      </w:rPr>
    </w:lvl>
    <w:lvl w:ilvl="8" w:tplc="CC14C18A" w:tentative="1">
      <w:start w:val="1"/>
      <w:numFmt w:val="bullet"/>
      <w:lvlText w:val="›"/>
      <w:lvlJc w:val="left"/>
      <w:pPr>
        <w:tabs>
          <w:tab w:val="num" w:pos="6480"/>
        </w:tabs>
        <w:ind w:left="6480" w:hanging="360"/>
      </w:pPr>
      <w:rPr>
        <w:rFonts w:ascii="Arial" w:hAnsi="Arial" w:hint="default"/>
      </w:rPr>
    </w:lvl>
  </w:abstractNum>
  <w:abstractNum w:abstractNumId="16">
    <w:nsid w:val="23FB1660"/>
    <w:multiLevelType w:val="hybridMultilevel"/>
    <w:tmpl w:val="C1D0E85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7">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26C51A4E"/>
    <w:multiLevelType w:val="hybridMultilevel"/>
    <w:tmpl w:val="0E8675FC"/>
    <w:lvl w:ilvl="0" w:tplc="D6EA8386">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9">
    <w:nsid w:val="2B0477FF"/>
    <w:multiLevelType w:val="hybridMultilevel"/>
    <w:tmpl w:val="DD742570"/>
    <w:lvl w:ilvl="0" w:tplc="17AEDC58">
      <w:start w:val="1"/>
      <w:numFmt w:val="decimal"/>
      <w:lvlText w:val="%1)"/>
      <w:lvlJc w:val="left"/>
      <w:pPr>
        <w:ind w:left="720" w:hanging="360"/>
      </w:pPr>
      <w:rPr>
        <w:rFonts w:cs="Arial"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2EAB0C46"/>
    <w:multiLevelType w:val="hybridMultilevel"/>
    <w:tmpl w:val="237A87F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nsid w:val="2FF33EA2"/>
    <w:multiLevelType w:val="hybridMultilevel"/>
    <w:tmpl w:val="15A25244"/>
    <w:lvl w:ilvl="0" w:tplc="732616EA">
      <w:start w:val="1"/>
      <w:numFmt w:val="bullet"/>
      <w:lvlText w:val="›"/>
      <w:lvlJc w:val="left"/>
      <w:pPr>
        <w:tabs>
          <w:tab w:val="num" w:pos="720"/>
        </w:tabs>
        <w:ind w:left="720" w:hanging="360"/>
      </w:pPr>
      <w:rPr>
        <w:rFonts w:ascii="Arial" w:hAnsi="Arial" w:hint="default"/>
      </w:rPr>
    </w:lvl>
    <w:lvl w:ilvl="1" w:tplc="57F85C14" w:tentative="1">
      <w:start w:val="1"/>
      <w:numFmt w:val="bullet"/>
      <w:lvlText w:val="›"/>
      <w:lvlJc w:val="left"/>
      <w:pPr>
        <w:tabs>
          <w:tab w:val="num" w:pos="1440"/>
        </w:tabs>
        <w:ind w:left="1440" w:hanging="360"/>
      </w:pPr>
      <w:rPr>
        <w:rFonts w:ascii="Arial" w:hAnsi="Arial" w:hint="default"/>
      </w:rPr>
    </w:lvl>
    <w:lvl w:ilvl="2" w:tplc="DB56078A" w:tentative="1">
      <w:start w:val="1"/>
      <w:numFmt w:val="bullet"/>
      <w:lvlText w:val="›"/>
      <w:lvlJc w:val="left"/>
      <w:pPr>
        <w:tabs>
          <w:tab w:val="num" w:pos="2160"/>
        </w:tabs>
        <w:ind w:left="2160" w:hanging="360"/>
      </w:pPr>
      <w:rPr>
        <w:rFonts w:ascii="Arial" w:hAnsi="Arial" w:hint="default"/>
      </w:rPr>
    </w:lvl>
    <w:lvl w:ilvl="3" w:tplc="7F6E0E48" w:tentative="1">
      <w:start w:val="1"/>
      <w:numFmt w:val="bullet"/>
      <w:lvlText w:val="›"/>
      <w:lvlJc w:val="left"/>
      <w:pPr>
        <w:tabs>
          <w:tab w:val="num" w:pos="2880"/>
        </w:tabs>
        <w:ind w:left="2880" w:hanging="360"/>
      </w:pPr>
      <w:rPr>
        <w:rFonts w:ascii="Arial" w:hAnsi="Arial" w:hint="default"/>
      </w:rPr>
    </w:lvl>
    <w:lvl w:ilvl="4" w:tplc="4352ECB4" w:tentative="1">
      <w:start w:val="1"/>
      <w:numFmt w:val="bullet"/>
      <w:lvlText w:val="›"/>
      <w:lvlJc w:val="left"/>
      <w:pPr>
        <w:tabs>
          <w:tab w:val="num" w:pos="3600"/>
        </w:tabs>
        <w:ind w:left="3600" w:hanging="360"/>
      </w:pPr>
      <w:rPr>
        <w:rFonts w:ascii="Arial" w:hAnsi="Arial" w:hint="default"/>
      </w:rPr>
    </w:lvl>
    <w:lvl w:ilvl="5" w:tplc="64CAF828" w:tentative="1">
      <w:start w:val="1"/>
      <w:numFmt w:val="bullet"/>
      <w:lvlText w:val="›"/>
      <w:lvlJc w:val="left"/>
      <w:pPr>
        <w:tabs>
          <w:tab w:val="num" w:pos="4320"/>
        </w:tabs>
        <w:ind w:left="4320" w:hanging="360"/>
      </w:pPr>
      <w:rPr>
        <w:rFonts w:ascii="Arial" w:hAnsi="Arial" w:hint="default"/>
      </w:rPr>
    </w:lvl>
    <w:lvl w:ilvl="6" w:tplc="CAD0362E" w:tentative="1">
      <w:start w:val="1"/>
      <w:numFmt w:val="bullet"/>
      <w:lvlText w:val="›"/>
      <w:lvlJc w:val="left"/>
      <w:pPr>
        <w:tabs>
          <w:tab w:val="num" w:pos="5040"/>
        </w:tabs>
        <w:ind w:left="5040" w:hanging="360"/>
      </w:pPr>
      <w:rPr>
        <w:rFonts w:ascii="Arial" w:hAnsi="Arial" w:hint="default"/>
      </w:rPr>
    </w:lvl>
    <w:lvl w:ilvl="7" w:tplc="D4880312" w:tentative="1">
      <w:start w:val="1"/>
      <w:numFmt w:val="bullet"/>
      <w:lvlText w:val="›"/>
      <w:lvlJc w:val="left"/>
      <w:pPr>
        <w:tabs>
          <w:tab w:val="num" w:pos="5760"/>
        </w:tabs>
        <w:ind w:left="5760" w:hanging="360"/>
      </w:pPr>
      <w:rPr>
        <w:rFonts w:ascii="Arial" w:hAnsi="Arial" w:hint="default"/>
      </w:rPr>
    </w:lvl>
    <w:lvl w:ilvl="8" w:tplc="058889FC" w:tentative="1">
      <w:start w:val="1"/>
      <w:numFmt w:val="bullet"/>
      <w:lvlText w:val="›"/>
      <w:lvlJc w:val="left"/>
      <w:pPr>
        <w:tabs>
          <w:tab w:val="num" w:pos="6480"/>
        </w:tabs>
        <w:ind w:left="6480" w:hanging="360"/>
      </w:pPr>
      <w:rPr>
        <w:rFonts w:ascii="Arial" w:hAnsi="Arial" w:hint="default"/>
      </w:rPr>
    </w:lvl>
  </w:abstractNum>
  <w:abstractNum w:abstractNumId="23">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329402CB"/>
    <w:multiLevelType w:val="hybridMultilevel"/>
    <w:tmpl w:val="BC78F7DC"/>
    <w:lvl w:ilvl="0" w:tplc="5D2A9CEC">
      <w:start w:val="1"/>
      <w:numFmt w:val="bullet"/>
      <w:lvlText w:val="•"/>
      <w:lvlJc w:val="left"/>
      <w:pPr>
        <w:tabs>
          <w:tab w:val="num" w:pos="720"/>
        </w:tabs>
        <w:ind w:left="720" w:hanging="360"/>
      </w:pPr>
      <w:rPr>
        <w:rFonts w:ascii="Arial" w:hAnsi="Arial" w:cs="Times New Roman" w:hint="default"/>
      </w:rPr>
    </w:lvl>
    <w:lvl w:ilvl="1" w:tplc="9E8E3CF4">
      <w:start w:val="1"/>
      <w:numFmt w:val="bullet"/>
      <w:lvlText w:val="•"/>
      <w:lvlJc w:val="left"/>
      <w:pPr>
        <w:tabs>
          <w:tab w:val="num" w:pos="1440"/>
        </w:tabs>
        <w:ind w:left="1440" w:hanging="360"/>
      </w:pPr>
      <w:rPr>
        <w:rFonts w:ascii="Arial" w:hAnsi="Arial" w:cs="Times New Roman" w:hint="default"/>
      </w:rPr>
    </w:lvl>
    <w:lvl w:ilvl="2" w:tplc="A6E296EC">
      <w:start w:val="55"/>
      <w:numFmt w:val="bullet"/>
      <w:lvlText w:val="•"/>
      <w:lvlJc w:val="left"/>
      <w:pPr>
        <w:tabs>
          <w:tab w:val="num" w:pos="2160"/>
        </w:tabs>
        <w:ind w:left="2160" w:hanging="360"/>
      </w:pPr>
      <w:rPr>
        <w:rFonts w:ascii="Arial" w:hAnsi="Arial" w:cs="Times New Roman" w:hint="default"/>
      </w:rPr>
    </w:lvl>
    <w:lvl w:ilvl="3" w:tplc="6CD0EE32">
      <w:start w:val="55"/>
      <w:numFmt w:val="bullet"/>
      <w:lvlText w:val="–"/>
      <w:lvlJc w:val="left"/>
      <w:pPr>
        <w:tabs>
          <w:tab w:val="num" w:pos="2880"/>
        </w:tabs>
        <w:ind w:left="2880" w:hanging="360"/>
      </w:pPr>
      <w:rPr>
        <w:rFonts w:ascii="Arial" w:hAnsi="Arial" w:cs="Times New Roman" w:hint="default"/>
      </w:rPr>
    </w:lvl>
    <w:lvl w:ilvl="4" w:tplc="AD80A53C">
      <w:start w:val="1"/>
      <w:numFmt w:val="bullet"/>
      <w:lvlText w:val="•"/>
      <w:lvlJc w:val="left"/>
      <w:pPr>
        <w:tabs>
          <w:tab w:val="num" w:pos="3600"/>
        </w:tabs>
        <w:ind w:left="3600" w:hanging="360"/>
      </w:pPr>
      <w:rPr>
        <w:rFonts w:ascii="Arial" w:hAnsi="Arial" w:cs="Times New Roman" w:hint="default"/>
      </w:rPr>
    </w:lvl>
    <w:lvl w:ilvl="5" w:tplc="68F6154C">
      <w:start w:val="1"/>
      <w:numFmt w:val="bullet"/>
      <w:lvlText w:val="•"/>
      <w:lvlJc w:val="left"/>
      <w:pPr>
        <w:tabs>
          <w:tab w:val="num" w:pos="4320"/>
        </w:tabs>
        <w:ind w:left="4320" w:hanging="360"/>
      </w:pPr>
      <w:rPr>
        <w:rFonts w:ascii="Arial" w:hAnsi="Arial" w:cs="Times New Roman" w:hint="default"/>
      </w:rPr>
    </w:lvl>
    <w:lvl w:ilvl="6" w:tplc="8C7843E0">
      <w:start w:val="1"/>
      <w:numFmt w:val="bullet"/>
      <w:lvlText w:val="•"/>
      <w:lvlJc w:val="left"/>
      <w:pPr>
        <w:tabs>
          <w:tab w:val="num" w:pos="5040"/>
        </w:tabs>
        <w:ind w:left="5040" w:hanging="360"/>
      </w:pPr>
      <w:rPr>
        <w:rFonts w:ascii="Arial" w:hAnsi="Arial" w:cs="Times New Roman" w:hint="default"/>
      </w:rPr>
    </w:lvl>
    <w:lvl w:ilvl="7" w:tplc="7CAEB29A">
      <w:start w:val="1"/>
      <w:numFmt w:val="bullet"/>
      <w:lvlText w:val="•"/>
      <w:lvlJc w:val="left"/>
      <w:pPr>
        <w:tabs>
          <w:tab w:val="num" w:pos="5760"/>
        </w:tabs>
        <w:ind w:left="5760" w:hanging="360"/>
      </w:pPr>
      <w:rPr>
        <w:rFonts w:ascii="Arial" w:hAnsi="Arial" w:cs="Times New Roman" w:hint="default"/>
      </w:rPr>
    </w:lvl>
    <w:lvl w:ilvl="8" w:tplc="6DD87B44">
      <w:start w:val="1"/>
      <w:numFmt w:val="bullet"/>
      <w:lvlText w:val="•"/>
      <w:lvlJc w:val="left"/>
      <w:pPr>
        <w:tabs>
          <w:tab w:val="num" w:pos="6480"/>
        </w:tabs>
        <w:ind w:left="6480" w:hanging="360"/>
      </w:pPr>
      <w:rPr>
        <w:rFonts w:ascii="Arial" w:hAnsi="Arial" w:cs="Times New Roman" w:hint="default"/>
      </w:rPr>
    </w:lvl>
  </w:abstractNum>
  <w:abstractNum w:abstractNumId="26">
    <w:nsid w:val="354C5883"/>
    <w:multiLevelType w:val="hybridMultilevel"/>
    <w:tmpl w:val="D892057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nsid w:val="38512969"/>
    <w:multiLevelType w:val="hybridMultilevel"/>
    <w:tmpl w:val="D090CBF4"/>
    <w:lvl w:ilvl="0" w:tplc="C6FC6E4C">
      <w:start w:val="1"/>
      <w:numFmt w:val="bullet"/>
      <w:lvlText w:val="›"/>
      <w:lvlJc w:val="left"/>
      <w:pPr>
        <w:tabs>
          <w:tab w:val="num" w:pos="720"/>
        </w:tabs>
        <w:ind w:left="720" w:hanging="360"/>
      </w:pPr>
      <w:rPr>
        <w:rFonts w:ascii="Arial" w:hAnsi="Arial" w:hint="default"/>
      </w:rPr>
    </w:lvl>
    <w:lvl w:ilvl="1" w:tplc="D66EF5BE">
      <w:numFmt w:val="bullet"/>
      <w:lvlText w:val="–"/>
      <w:lvlJc w:val="left"/>
      <w:pPr>
        <w:tabs>
          <w:tab w:val="num" w:pos="1440"/>
        </w:tabs>
        <w:ind w:left="1440" w:hanging="360"/>
      </w:pPr>
      <w:rPr>
        <w:rFonts w:ascii="Ericsson Capital TT" w:hAnsi="Ericsson Capital TT" w:hint="default"/>
      </w:rPr>
    </w:lvl>
    <w:lvl w:ilvl="2" w:tplc="37FC4546">
      <w:numFmt w:val="bullet"/>
      <w:lvlText w:val="›"/>
      <w:lvlJc w:val="left"/>
      <w:pPr>
        <w:tabs>
          <w:tab w:val="num" w:pos="2160"/>
        </w:tabs>
        <w:ind w:left="2160" w:hanging="360"/>
      </w:pPr>
      <w:rPr>
        <w:rFonts w:ascii="Ericsson Capital TT" w:hAnsi="Ericsson Capital TT" w:hint="default"/>
      </w:rPr>
    </w:lvl>
    <w:lvl w:ilvl="3" w:tplc="23BADBFC" w:tentative="1">
      <w:start w:val="1"/>
      <w:numFmt w:val="bullet"/>
      <w:lvlText w:val="›"/>
      <w:lvlJc w:val="left"/>
      <w:pPr>
        <w:tabs>
          <w:tab w:val="num" w:pos="2880"/>
        </w:tabs>
        <w:ind w:left="2880" w:hanging="360"/>
      </w:pPr>
      <w:rPr>
        <w:rFonts w:ascii="Arial" w:hAnsi="Arial" w:hint="default"/>
      </w:rPr>
    </w:lvl>
    <w:lvl w:ilvl="4" w:tplc="067E7274" w:tentative="1">
      <w:start w:val="1"/>
      <w:numFmt w:val="bullet"/>
      <w:lvlText w:val="›"/>
      <w:lvlJc w:val="left"/>
      <w:pPr>
        <w:tabs>
          <w:tab w:val="num" w:pos="3600"/>
        </w:tabs>
        <w:ind w:left="3600" w:hanging="360"/>
      </w:pPr>
      <w:rPr>
        <w:rFonts w:ascii="Arial" w:hAnsi="Arial" w:hint="default"/>
      </w:rPr>
    </w:lvl>
    <w:lvl w:ilvl="5" w:tplc="344CA0CE" w:tentative="1">
      <w:start w:val="1"/>
      <w:numFmt w:val="bullet"/>
      <w:lvlText w:val="›"/>
      <w:lvlJc w:val="left"/>
      <w:pPr>
        <w:tabs>
          <w:tab w:val="num" w:pos="4320"/>
        </w:tabs>
        <w:ind w:left="4320" w:hanging="360"/>
      </w:pPr>
      <w:rPr>
        <w:rFonts w:ascii="Arial" w:hAnsi="Arial" w:hint="default"/>
      </w:rPr>
    </w:lvl>
    <w:lvl w:ilvl="6" w:tplc="AE9E92AC" w:tentative="1">
      <w:start w:val="1"/>
      <w:numFmt w:val="bullet"/>
      <w:lvlText w:val="›"/>
      <w:lvlJc w:val="left"/>
      <w:pPr>
        <w:tabs>
          <w:tab w:val="num" w:pos="5040"/>
        </w:tabs>
        <w:ind w:left="5040" w:hanging="360"/>
      </w:pPr>
      <w:rPr>
        <w:rFonts w:ascii="Arial" w:hAnsi="Arial" w:hint="default"/>
      </w:rPr>
    </w:lvl>
    <w:lvl w:ilvl="7" w:tplc="7A6AD972" w:tentative="1">
      <w:start w:val="1"/>
      <w:numFmt w:val="bullet"/>
      <w:lvlText w:val="›"/>
      <w:lvlJc w:val="left"/>
      <w:pPr>
        <w:tabs>
          <w:tab w:val="num" w:pos="5760"/>
        </w:tabs>
        <w:ind w:left="5760" w:hanging="360"/>
      </w:pPr>
      <w:rPr>
        <w:rFonts w:ascii="Arial" w:hAnsi="Arial" w:hint="default"/>
      </w:rPr>
    </w:lvl>
    <w:lvl w:ilvl="8" w:tplc="8166B186" w:tentative="1">
      <w:start w:val="1"/>
      <w:numFmt w:val="bullet"/>
      <w:lvlText w:val="›"/>
      <w:lvlJc w:val="left"/>
      <w:pPr>
        <w:tabs>
          <w:tab w:val="num" w:pos="6480"/>
        </w:tabs>
        <w:ind w:left="6480" w:hanging="360"/>
      </w:pPr>
      <w:rPr>
        <w:rFonts w:ascii="Arial" w:hAnsi="Arial" w:hint="default"/>
      </w:rPr>
    </w:lvl>
  </w:abstractNum>
  <w:abstractNum w:abstractNumId="2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nsid w:val="3D0523CF"/>
    <w:multiLevelType w:val="hybridMultilevel"/>
    <w:tmpl w:val="F5DE0EF0"/>
    <w:lvl w:ilvl="0" w:tplc="8350F408">
      <w:start w:val="1"/>
      <w:numFmt w:val="bullet"/>
      <w:lvlText w:val="•"/>
      <w:lvlJc w:val="left"/>
      <w:pPr>
        <w:tabs>
          <w:tab w:val="num" w:pos="360"/>
        </w:tabs>
        <w:ind w:left="360" w:hanging="360"/>
      </w:pPr>
      <w:rPr>
        <w:rFonts w:ascii="Arial" w:hAnsi="Arial" w:hint="default"/>
      </w:rPr>
    </w:lvl>
    <w:lvl w:ilvl="1" w:tplc="77985D3C">
      <w:start w:val="4081"/>
      <w:numFmt w:val="bullet"/>
      <w:lvlText w:val="•"/>
      <w:lvlJc w:val="left"/>
      <w:pPr>
        <w:tabs>
          <w:tab w:val="num" w:pos="1080"/>
        </w:tabs>
        <w:ind w:left="1080" w:hanging="360"/>
      </w:pPr>
      <w:rPr>
        <w:rFonts w:ascii="Arial" w:hAnsi="Arial" w:hint="default"/>
      </w:rPr>
    </w:lvl>
    <w:lvl w:ilvl="2" w:tplc="4BCEA168">
      <w:start w:val="4081"/>
      <w:numFmt w:val="bullet"/>
      <w:lvlText w:val="•"/>
      <w:lvlJc w:val="left"/>
      <w:pPr>
        <w:tabs>
          <w:tab w:val="num" w:pos="1800"/>
        </w:tabs>
        <w:ind w:left="1800" w:hanging="360"/>
      </w:pPr>
      <w:rPr>
        <w:rFonts w:ascii="Arial" w:hAnsi="Arial" w:hint="default"/>
      </w:rPr>
    </w:lvl>
    <w:lvl w:ilvl="3" w:tplc="B7887E3A">
      <w:start w:val="4081"/>
      <w:numFmt w:val="bullet"/>
      <w:lvlText w:val="•"/>
      <w:lvlJc w:val="left"/>
      <w:pPr>
        <w:tabs>
          <w:tab w:val="num" w:pos="2520"/>
        </w:tabs>
        <w:ind w:left="2520" w:hanging="360"/>
      </w:pPr>
      <w:rPr>
        <w:rFonts w:ascii="Arial" w:hAnsi="Arial" w:hint="default"/>
      </w:rPr>
    </w:lvl>
    <w:lvl w:ilvl="4" w:tplc="EA0095C4">
      <w:start w:val="4081"/>
      <w:numFmt w:val="bullet"/>
      <w:lvlText w:val="−"/>
      <w:lvlJc w:val="left"/>
      <w:pPr>
        <w:tabs>
          <w:tab w:val="num" w:pos="3240"/>
        </w:tabs>
        <w:ind w:left="3240" w:hanging="360"/>
      </w:pPr>
      <w:rPr>
        <w:rFonts w:ascii="Calibri" w:hAnsi="Calibri" w:hint="default"/>
      </w:rPr>
    </w:lvl>
    <w:lvl w:ilvl="5" w:tplc="2BC6BB8A" w:tentative="1">
      <w:start w:val="1"/>
      <w:numFmt w:val="bullet"/>
      <w:lvlText w:val="•"/>
      <w:lvlJc w:val="left"/>
      <w:pPr>
        <w:tabs>
          <w:tab w:val="num" w:pos="3960"/>
        </w:tabs>
        <w:ind w:left="3960" w:hanging="360"/>
      </w:pPr>
      <w:rPr>
        <w:rFonts w:ascii="Arial" w:hAnsi="Arial" w:hint="default"/>
      </w:rPr>
    </w:lvl>
    <w:lvl w:ilvl="6" w:tplc="44DADE66" w:tentative="1">
      <w:start w:val="1"/>
      <w:numFmt w:val="bullet"/>
      <w:lvlText w:val="•"/>
      <w:lvlJc w:val="left"/>
      <w:pPr>
        <w:tabs>
          <w:tab w:val="num" w:pos="4680"/>
        </w:tabs>
        <w:ind w:left="4680" w:hanging="360"/>
      </w:pPr>
      <w:rPr>
        <w:rFonts w:ascii="Arial" w:hAnsi="Arial" w:hint="default"/>
      </w:rPr>
    </w:lvl>
    <w:lvl w:ilvl="7" w:tplc="B0A89CE4" w:tentative="1">
      <w:start w:val="1"/>
      <w:numFmt w:val="bullet"/>
      <w:lvlText w:val="•"/>
      <w:lvlJc w:val="left"/>
      <w:pPr>
        <w:tabs>
          <w:tab w:val="num" w:pos="5400"/>
        </w:tabs>
        <w:ind w:left="5400" w:hanging="360"/>
      </w:pPr>
      <w:rPr>
        <w:rFonts w:ascii="Arial" w:hAnsi="Arial" w:hint="default"/>
      </w:rPr>
    </w:lvl>
    <w:lvl w:ilvl="8" w:tplc="73121E5E" w:tentative="1">
      <w:start w:val="1"/>
      <w:numFmt w:val="bullet"/>
      <w:lvlText w:val="•"/>
      <w:lvlJc w:val="left"/>
      <w:pPr>
        <w:tabs>
          <w:tab w:val="num" w:pos="6120"/>
        </w:tabs>
        <w:ind w:left="6120" w:hanging="360"/>
      </w:pPr>
      <w:rPr>
        <w:rFonts w:ascii="Arial" w:hAnsi="Arial" w:hint="default"/>
      </w:rPr>
    </w:lvl>
  </w:abstractNum>
  <w:abstractNum w:abstractNumId="31">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43375A14"/>
    <w:multiLevelType w:val="hybridMultilevel"/>
    <w:tmpl w:val="14CE8580"/>
    <w:lvl w:ilvl="0" w:tplc="0D1EA312">
      <w:start w:val="1"/>
      <w:numFmt w:val="bullet"/>
      <w:lvlText w:val="›"/>
      <w:lvlJc w:val="left"/>
      <w:pPr>
        <w:tabs>
          <w:tab w:val="num" w:pos="720"/>
        </w:tabs>
        <w:ind w:left="720" w:hanging="360"/>
      </w:pPr>
      <w:rPr>
        <w:rFonts w:ascii="Arial" w:hAnsi="Arial" w:hint="default"/>
      </w:rPr>
    </w:lvl>
    <w:lvl w:ilvl="1" w:tplc="71AE9FA8">
      <w:numFmt w:val="bullet"/>
      <w:lvlText w:val="–"/>
      <w:lvlJc w:val="left"/>
      <w:pPr>
        <w:tabs>
          <w:tab w:val="num" w:pos="1440"/>
        </w:tabs>
        <w:ind w:left="1440" w:hanging="360"/>
      </w:pPr>
      <w:rPr>
        <w:rFonts w:ascii="Ericsson Capital TT" w:hAnsi="Ericsson Capital TT" w:hint="default"/>
      </w:rPr>
    </w:lvl>
    <w:lvl w:ilvl="2" w:tplc="88CA4CEC">
      <w:numFmt w:val="bullet"/>
      <w:lvlText w:val="›"/>
      <w:lvlJc w:val="left"/>
      <w:pPr>
        <w:tabs>
          <w:tab w:val="num" w:pos="2160"/>
        </w:tabs>
        <w:ind w:left="2160" w:hanging="360"/>
      </w:pPr>
      <w:rPr>
        <w:rFonts w:ascii="Ericsson Capital TT" w:hAnsi="Ericsson Capital TT" w:hint="default"/>
      </w:rPr>
    </w:lvl>
    <w:lvl w:ilvl="3" w:tplc="85EAE640" w:tentative="1">
      <w:start w:val="1"/>
      <w:numFmt w:val="bullet"/>
      <w:lvlText w:val="›"/>
      <w:lvlJc w:val="left"/>
      <w:pPr>
        <w:tabs>
          <w:tab w:val="num" w:pos="2880"/>
        </w:tabs>
        <w:ind w:left="2880" w:hanging="360"/>
      </w:pPr>
      <w:rPr>
        <w:rFonts w:ascii="Arial" w:hAnsi="Arial" w:hint="default"/>
      </w:rPr>
    </w:lvl>
    <w:lvl w:ilvl="4" w:tplc="C20A7E30" w:tentative="1">
      <w:start w:val="1"/>
      <w:numFmt w:val="bullet"/>
      <w:lvlText w:val="›"/>
      <w:lvlJc w:val="left"/>
      <w:pPr>
        <w:tabs>
          <w:tab w:val="num" w:pos="3600"/>
        </w:tabs>
        <w:ind w:left="3600" w:hanging="360"/>
      </w:pPr>
      <w:rPr>
        <w:rFonts w:ascii="Arial" w:hAnsi="Arial" w:hint="default"/>
      </w:rPr>
    </w:lvl>
    <w:lvl w:ilvl="5" w:tplc="5CC8DC5A" w:tentative="1">
      <w:start w:val="1"/>
      <w:numFmt w:val="bullet"/>
      <w:lvlText w:val="›"/>
      <w:lvlJc w:val="left"/>
      <w:pPr>
        <w:tabs>
          <w:tab w:val="num" w:pos="4320"/>
        </w:tabs>
        <w:ind w:left="4320" w:hanging="360"/>
      </w:pPr>
      <w:rPr>
        <w:rFonts w:ascii="Arial" w:hAnsi="Arial" w:hint="default"/>
      </w:rPr>
    </w:lvl>
    <w:lvl w:ilvl="6" w:tplc="0BA03F30" w:tentative="1">
      <w:start w:val="1"/>
      <w:numFmt w:val="bullet"/>
      <w:lvlText w:val="›"/>
      <w:lvlJc w:val="left"/>
      <w:pPr>
        <w:tabs>
          <w:tab w:val="num" w:pos="5040"/>
        </w:tabs>
        <w:ind w:left="5040" w:hanging="360"/>
      </w:pPr>
      <w:rPr>
        <w:rFonts w:ascii="Arial" w:hAnsi="Arial" w:hint="default"/>
      </w:rPr>
    </w:lvl>
    <w:lvl w:ilvl="7" w:tplc="5ED6B68C" w:tentative="1">
      <w:start w:val="1"/>
      <w:numFmt w:val="bullet"/>
      <w:lvlText w:val="›"/>
      <w:lvlJc w:val="left"/>
      <w:pPr>
        <w:tabs>
          <w:tab w:val="num" w:pos="5760"/>
        </w:tabs>
        <w:ind w:left="5760" w:hanging="360"/>
      </w:pPr>
      <w:rPr>
        <w:rFonts w:ascii="Arial" w:hAnsi="Arial" w:hint="default"/>
      </w:rPr>
    </w:lvl>
    <w:lvl w:ilvl="8" w:tplc="BF747F2C" w:tentative="1">
      <w:start w:val="1"/>
      <w:numFmt w:val="bullet"/>
      <w:lvlText w:val="›"/>
      <w:lvlJc w:val="left"/>
      <w:pPr>
        <w:tabs>
          <w:tab w:val="num" w:pos="6480"/>
        </w:tabs>
        <w:ind w:left="6480" w:hanging="360"/>
      </w:pPr>
      <w:rPr>
        <w:rFonts w:ascii="Arial" w:hAnsi="Arial" w:hint="default"/>
      </w:rPr>
    </w:lvl>
  </w:abstractNum>
  <w:abstractNum w:abstractNumId="33">
    <w:nsid w:val="4562148C"/>
    <w:multiLevelType w:val="hybridMultilevel"/>
    <w:tmpl w:val="E7CACB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37">
    <w:nsid w:val="5335642F"/>
    <w:multiLevelType w:val="hybridMultilevel"/>
    <w:tmpl w:val="4C04B8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59572F67"/>
    <w:multiLevelType w:val="hybridMultilevel"/>
    <w:tmpl w:val="BFDC066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nsid w:val="5E053C40"/>
    <w:multiLevelType w:val="hybridMultilevel"/>
    <w:tmpl w:val="8CBCADB2"/>
    <w:lvl w:ilvl="0" w:tplc="8D707064">
      <w:start w:val="1"/>
      <w:numFmt w:val="bullet"/>
      <w:lvlText w:val="•"/>
      <w:lvlJc w:val="left"/>
      <w:pPr>
        <w:tabs>
          <w:tab w:val="num" w:pos="720"/>
        </w:tabs>
        <w:ind w:left="720" w:hanging="360"/>
      </w:pPr>
      <w:rPr>
        <w:rFonts w:ascii="Arial" w:hAnsi="Arial" w:cs="Times New Roman" w:hint="default"/>
      </w:rPr>
    </w:lvl>
    <w:lvl w:ilvl="1" w:tplc="1438EA76">
      <w:start w:val="1"/>
      <w:numFmt w:val="bullet"/>
      <w:lvlText w:val="•"/>
      <w:lvlJc w:val="left"/>
      <w:pPr>
        <w:tabs>
          <w:tab w:val="num" w:pos="1440"/>
        </w:tabs>
        <w:ind w:left="1440" w:hanging="360"/>
      </w:pPr>
      <w:rPr>
        <w:rFonts w:ascii="Arial" w:hAnsi="Arial" w:cs="Times New Roman" w:hint="default"/>
      </w:rPr>
    </w:lvl>
    <w:lvl w:ilvl="2" w:tplc="69545924">
      <w:start w:val="1"/>
      <w:numFmt w:val="bullet"/>
      <w:lvlText w:val="•"/>
      <w:lvlJc w:val="left"/>
      <w:pPr>
        <w:tabs>
          <w:tab w:val="num" w:pos="2160"/>
        </w:tabs>
        <w:ind w:left="2160" w:hanging="360"/>
      </w:pPr>
      <w:rPr>
        <w:rFonts w:ascii="Arial" w:hAnsi="Arial" w:cs="Times New Roman" w:hint="default"/>
      </w:rPr>
    </w:lvl>
    <w:lvl w:ilvl="3" w:tplc="4C548574">
      <w:start w:val="1"/>
      <w:numFmt w:val="bullet"/>
      <w:lvlText w:val="•"/>
      <w:lvlJc w:val="left"/>
      <w:pPr>
        <w:tabs>
          <w:tab w:val="num" w:pos="2880"/>
        </w:tabs>
        <w:ind w:left="2880" w:hanging="360"/>
      </w:pPr>
      <w:rPr>
        <w:rFonts w:ascii="Arial" w:hAnsi="Arial" w:cs="Times New Roman" w:hint="default"/>
      </w:rPr>
    </w:lvl>
    <w:lvl w:ilvl="4" w:tplc="5A5871D0">
      <w:start w:val="1"/>
      <w:numFmt w:val="bullet"/>
      <w:lvlText w:val="•"/>
      <w:lvlJc w:val="left"/>
      <w:pPr>
        <w:tabs>
          <w:tab w:val="num" w:pos="3600"/>
        </w:tabs>
        <w:ind w:left="3600" w:hanging="360"/>
      </w:pPr>
      <w:rPr>
        <w:rFonts w:ascii="Arial" w:hAnsi="Arial" w:cs="Times New Roman" w:hint="default"/>
      </w:rPr>
    </w:lvl>
    <w:lvl w:ilvl="5" w:tplc="A7087A8A">
      <w:start w:val="1"/>
      <w:numFmt w:val="bullet"/>
      <w:lvlText w:val="•"/>
      <w:lvlJc w:val="left"/>
      <w:pPr>
        <w:tabs>
          <w:tab w:val="num" w:pos="4320"/>
        </w:tabs>
        <w:ind w:left="4320" w:hanging="360"/>
      </w:pPr>
      <w:rPr>
        <w:rFonts w:ascii="Arial" w:hAnsi="Arial" w:cs="Times New Roman" w:hint="default"/>
      </w:rPr>
    </w:lvl>
    <w:lvl w:ilvl="6" w:tplc="9FB8011E">
      <w:start w:val="1"/>
      <w:numFmt w:val="bullet"/>
      <w:lvlText w:val="•"/>
      <w:lvlJc w:val="left"/>
      <w:pPr>
        <w:tabs>
          <w:tab w:val="num" w:pos="5040"/>
        </w:tabs>
        <w:ind w:left="5040" w:hanging="360"/>
      </w:pPr>
      <w:rPr>
        <w:rFonts w:ascii="Arial" w:hAnsi="Arial" w:cs="Times New Roman" w:hint="default"/>
      </w:rPr>
    </w:lvl>
    <w:lvl w:ilvl="7" w:tplc="358A3EFA">
      <w:start w:val="1"/>
      <w:numFmt w:val="bullet"/>
      <w:lvlText w:val="•"/>
      <w:lvlJc w:val="left"/>
      <w:pPr>
        <w:tabs>
          <w:tab w:val="num" w:pos="5760"/>
        </w:tabs>
        <w:ind w:left="5760" w:hanging="360"/>
      </w:pPr>
      <w:rPr>
        <w:rFonts w:ascii="Arial" w:hAnsi="Arial" w:cs="Times New Roman" w:hint="default"/>
      </w:rPr>
    </w:lvl>
    <w:lvl w:ilvl="8" w:tplc="87C40774">
      <w:start w:val="1"/>
      <w:numFmt w:val="bullet"/>
      <w:lvlText w:val="•"/>
      <w:lvlJc w:val="left"/>
      <w:pPr>
        <w:tabs>
          <w:tab w:val="num" w:pos="6480"/>
        </w:tabs>
        <w:ind w:left="6480" w:hanging="360"/>
      </w:pPr>
      <w:rPr>
        <w:rFonts w:ascii="Arial" w:hAnsi="Arial" w:cs="Times New Roman" w:hint="default"/>
      </w:rPr>
    </w:lvl>
  </w:abstractNum>
  <w:abstractNum w:abstractNumId="41">
    <w:nsid w:val="6B0A3101"/>
    <w:multiLevelType w:val="hybridMultilevel"/>
    <w:tmpl w:val="714CD0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nsid w:val="70912F19"/>
    <w:multiLevelType w:val="hybridMultilevel"/>
    <w:tmpl w:val="C61E050A"/>
    <w:lvl w:ilvl="0" w:tplc="8752B4D4">
      <w:start w:val="1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nsid w:val="71546094"/>
    <w:multiLevelType w:val="hybridMultilevel"/>
    <w:tmpl w:val="4DAC441C"/>
    <w:lvl w:ilvl="0" w:tplc="0DDAB6AA">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5E240D5"/>
    <w:multiLevelType w:val="hybridMultilevel"/>
    <w:tmpl w:val="41163EE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5">
    <w:nsid w:val="79951AD9"/>
    <w:multiLevelType w:val="hybridMultilevel"/>
    <w:tmpl w:val="7BC84D4C"/>
    <w:lvl w:ilvl="0" w:tplc="E286D0BC">
      <w:start w:val="1"/>
      <w:numFmt w:val="bullet"/>
      <w:lvlText w:val="•"/>
      <w:lvlJc w:val="left"/>
      <w:pPr>
        <w:tabs>
          <w:tab w:val="num" w:pos="720"/>
        </w:tabs>
        <w:ind w:left="720" w:hanging="360"/>
      </w:pPr>
      <w:rPr>
        <w:rFonts w:ascii="Arial" w:hAnsi="Arial" w:cs="Times New Roman" w:hint="default"/>
      </w:rPr>
    </w:lvl>
    <w:lvl w:ilvl="1" w:tplc="4BDCC6EE">
      <w:start w:val="61"/>
      <w:numFmt w:val="bullet"/>
      <w:lvlText w:val="•"/>
      <w:lvlJc w:val="left"/>
      <w:pPr>
        <w:tabs>
          <w:tab w:val="num" w:pos="1440"/>
        </w:tabs>
        <w:ind w:left="1440" w:hanging="360"/>
      </w:pPr>
      <w:rPr>
        <w:rFonts w:ascii="Arial" w:hAnsi="Arial" w:cs="Times New Roman" w:hint="default"/>
      </w:rPr>
    </w:lvl>
    <w:lvl w:ilvl="2" w:tplc="525ACAF8">
      <w:start w:val="61"/>
      <w:numFmt w:val="bullet"/>
      <w:lvlText w:val="–"/>
      <w:lvlJc w:val="left"/>
      <w:pPr>
        <w:tabs>
          <w:tab w:val="num" w:pos="2160"/>
        </w:tabs>
        <w:ind w:left="2160" w:hanging="360"/>
      </w:pPr>
      <w:rPr>
        <w:rFonts w:ascii="Arial" w:hAnsi="Arial" w:cs="Times New Roman" w:hint="default"/>
      </w:rPr>
    </w:lvl>
    <w:lvl w:ilvl="3" w:tplc="251AD5B6">
      <w:start w:val="1"/>
      <w:numFmt w:val="bullet"/>
      <w:lvlText w:val="•"/>
      <w:lvlJc w:val="left"/>
      <w:pPr>
        <w:tabs>
          <w:tab w:val="num" w:pos="2880"/>
        </w:tabs>
        <w:ind w:left="2880" w:hanging="360"/>
      </w:pPr>
      <w:rPr>
        <w:rFonts w:ascii="Arial" w:hAnsi="Arial" w:cs="Times New Roman" w:hint="default"/>
      </w:rPr>
    </w:lvl>
    <w:lvl w:ilvl="4" w:tplc="1FAC7CB6">
      <w:start w:val="1"/>
      <w:numFmt w:val="bullet"/>
      <w:lvlText w:val="•"/>
      <w:lvlJc w:val="left"/>
      <w:pPr>
        <w:tabs>
          <w:tab w:val="num" w:pos="3600"/>
        </w:tabs>
        <w:ind w:left="3600" w:hanging="360"/>
      </w:pPr>
      <w:rPr>
        <w:rFonts w:ascii="Arial" w:hAnsi="Arial" w:cs="Times New Roman" w:hint="default"/>
      </w:rPr>
    </w:lvl>
    <w:lvl w:ilvl="5" w:tplc="BBC2ABE0">
      <w:start w:val="1"/>
      <w:numFmt w:val="bullet"/>
      <w:lvlText w:val="•"/>
      <w:lvlJc w:val="left"/>
      <w:pPr>
        <w:tabs>
          <w:tab w:val="num" w:pos="4320"/>
        </w:tabs>
        <w:ind w:left="4320" w:hanging="360"/>
      </w:pPr>
      <w:rPr>
        <w:rFonts w:ascii="Arial" w:hAnsi="Arial" w:cs="Times New Roman" w:hint="default"/>
      </w:rPr>
    </w:lvl>
    <w:lvl w:ilvl="6" w:tplc="580E8B94">
      <w:start w:val="1"/>
      <w:numFmt w:val="bullet"/>
      <w:lvlText w:val="•"/>
      <w:lvlJc w:val="left"/>
      <w:pPr>
        <w:tabs>
          <w:tab w:val="num" w:pos="5040"/>
        </w:tabs>
        <w:ind w:left="5040" w:hanging="360"/>
      </w:pPr>
      <w:rPr>
        <w:rFonts w:ascii="Arial" w:hAnsi="Arial" w:cs="Times New Roman" w:hint="default"/>
      </w:rPr>
    </w:lvl>
    <w:lvl w:ilvl="7" w:tplc="3D58D90E">
      <w:start w:val="1"/>
      <w:numFmt w:val="bullet"/>
      <w:lvlText w:val="•"/>
      <w:lvlJc w:val="left"/>
      <w:pPr>
        <w:tabs>
          <w:tab w:val="num" w:pos="5760"/>
        </w:tabs>
        <w:ind w:left="5760" w:hanging="360"/>
      </w:pPr>
      <w:rPr>
        <w:rFonts w:ascii="Arial" w:hAnsi="Arial" w:cs="Times New Roman" w:hint="default"/>
      </w:rPr>
    </w:lvl>
    <w:lvl w:ilvl="8" w:tplc="9CC2528C">
      <w:start w:val="1"/>
      <w:numFmt w:val="bullet"/>
      <w:lvlText w:val="•"/>
      <w:lvlJc w:val="left"/>
      <w:pPr>
        <w:tabs>
          <w:tab w:val="num" w:pos="6480"/>
        </w:tabs>
        <w:ind w:left="6480" w:hanging="360"/>
      </w:pPr>
      <w:rPr>
        <w:rFonts w:ascii="Arial" w:hAnsi="Arial" w:cs="Times New Roman" w:hint="default"/>
      </w:rPr>
    </w:lvl>
  </w:abstractNum>
  <w:num w:numId="1">
    <w:abstractNumId w:val="5"/>
  </w:num>
  <w:num w:numId="2">
    <w:abstractNumId w:val="34"/>
  </w:num>
  <w:num w:numId="3">
    <w:abstractNumId w:val="28"/>
  </w:num>
  <w:num w:numId="4">
    <w:abstractNumId w:val="29"/>
  </w:num>
  <w:num w:numId="5">
    <w:abstractNumId w:val="23"/>
  </w:num>
  <w:num w:numId="6">
    <w:abstractNumId w:val="31"/>
  </w:num>
  <w:num w:numId="7">
    <w:abstractNumId w:val="38"/>
  </w:num>
  <w:num w:numId="8">
    <w:abstractNumId w:val="24"/>
  </w:num>
  <w:num w:numId="9">
    <w:abstractNumId w:val="20"/>
  </w:num>
  <w:num w:numId="10">
    <w:abstractNumId w:val="3"/>
  </w:num>
  <w:num w:numId="11">
    <w:abstractNumId w:val="2"/>
  </w:num>
  <w:num w:numId="12">
    <w:abstractNumId w:val="1"/>
  </w:num>
  <w:num w:numId="13">
    <w:abstractNumId w:val="35"/>
  </w:num>
  <w:num w:numId="14">
    <w:abstractNumId w:val="28"/>
    <w:lvlOverride w:ilvl="0">
      <w:startOverride w:val="1"/>
    </w:lvlOverride>
  </w:num>
  <w:num w:numId="15">
    <w:abstractNumId w:val="35"/>
    <w:lvlOverride w:ilvl="0">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8"/>
  </w:num>
  <w:num w:numId="19">
    <w:abstractNumId w:val="10"/>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4"/>
  </w:num>
  <w:num w:numId="22">
    <w:abstractNumId w:val="4"/>
  </w:num>
  <w:num w:numId="23">
    <w:abstractNumId w:val="45"/>
  </w:num>
  <w:num w:numId="24">
    <w:abstractNumId w:val="40"/>
  </w:num>
  <w:num w:numId="25">
    <w:abstractNumId w:val="25"/>
  </w:num>
  <w:num w:numId="26">
    <w:abstractNumId w:val="12"/>
  </w:num>
  <w:num w:numId="27">
    <w:abstractNumId w:val="17"/>
  </w:num>
  <w:num w:numId="28">
    <w:abstractNumId w:val="8"/>
  </w:num>
  <w:num w:numId="29">
    <w:abstractNumId w:val="19"/>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num>
  <w:num w:numId="33">
    <w:abstractNumId w:val="37"/>
  </w:num>
  <w:num w:numId="34">
    <w:abstractNumId w:val="13"/>
  </w:num>
  <w:num w:numId="35">
    <w:abstractNumId w:val="42"/>
  </w:num>
  <w:num w:numId="36">
    <w:abstractNumId w:val="6"/>
  </w:num>
  <w:num w:numId="37">
    <w:abstractNumId w:val="39"/>
  </w:num>
  <w:num w:numId="38">
    <w:abstractNumId w:val="11"/>
  </w:num>
  <w:num w:numId="39">
    <w:abstractNumId w:val="21"/>
  </w:num>
  <w:num w:numId="40">
    <w:abstractNumId w:val="17"/>
  </w:num>
  <w:num w:numId="41">
    <w:abstractNumId w:val="41"/>
  </w:num>
  <w:num w:numId="42">
    <w:abstractNumId w:val="0"/>
  </w:num>
  <w:num w:numId="43">
    <w:abstractNumId w:val="28"/>
  </w:num>
  <w:num w:numId="44">
    <w:abstractNumId w:val="28"/>
  </w:num>
  <w:num w:numId="45">
    <w:abstractNumId w:val="28"/>
  </w:num>
  <w:num w:numId="46">
    <w:abstractNumId w:val="35"/>
  </w:num>
  <w:num w:numId="47">
    <w:abstractNumId w:val="35"/>
  </w:num>
  <w:num w:numId="48">
    <w:abstractNumId w:val="35"/>
  </w:num>
  <w:num w:numId="49">
    <w:abstractNumId w:val="36"/>
  </w:num>
  <w:num w:numId="50">
    <w:abstractNumId w:val="9"/>
  </w:num>
  <w:num w:numId="51">
    <w:abstractNumId w:val="33"/>
  </w:num>
  <w:num w:numId="52">
    <w:abstractNumId w:val="43"/>
  </w:num>
  <w:num w:numId="53">
    <w:abstractNumId w:val="35"/>
  </w:num>
  <w:num w:numId="54">
    <w:abstractNumId w:val="30"/>
  </w:num>
  <w:num w:numId="55">
    <w:abstractNumId w:val="15"/>
  </w:num>
  <w:num w:numId="56">
    <w:abstractNumId w:val="27"/>
  </w:num>
  <w:num w:numId="57">
    <w:abstractNumId w:val="7"/>
  </w:num>
  <w:num w:numId="58">
    <w:abstractNumId w:val="32"/>
  </w:num>
  <w:num w:numId="59">
    <w:abstractNumId w:val="22"/>
  </w:num>
  <w:num w:numId="60">
    <w:abstractNumId w:val="28"/>
    <w:lvlOverride w:ilvl="0">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2A37"/>
    <w:rsid w:val="00003A0B"/>
    <w:rsid w:val="000056DA"/>
    <w:rsid w:val="00006446"/>
    <w:rsid w:val="00006896"/>
    <w:rsid w:val="00007689"/>
    <w:rsid w:val="000076DA"/>
    <w:rsid w:val="00007CDC"/>
    <w:rsid w:val="00010C35"/>
    <w:rsid w:val="00010DFF"/>
    <w:rsid w:val="00011B28"/>
    <w:rsid w:val="0001542C"/>
    <w:rsid w:val="00015D15"/>
    <w:rsid w:val="00021AC4"/>
    <w:rsid w:val="00021B5C"/>
    <w:rsid w:val="00021D6A"/>
    <w:rsid w:val="00023DF8"/>
    <w:rsid w:val="000242B4"/>
    <w:rsid w:val="0002564D"/>
    <w:rsid w:val="00025ECA"/>
    <w:rsid w:val="00027939"/>
    <w:rsid w:val="00027E84"/>
    <w:rsid w:val="00030D46"/>
    <w:rsid w:val="00031DA9"/>
    <w:rsid w:val="000325B8"/>
    <w:rsid w:val="00033F2E"/>
    <w:rsid w:val="00034C15"/>
    <w:rsid w:val="00034F7B"/>
    <w:rsid w:val="00036BA1"/>
    <w:rsid w:val="000422E2"/>
    <w:rsid w:val="00042432"/>
    <w:rsid w:val="00042F22"/>
    <w:rsid w:val="00043559"/>
    <w:rsid w:val="00044144"/>
    <w:rsid w:val="000444EF"/>
    <w:rsid w:val="00044A0F"/>
    <w:rsid w:val="00045548"/>
    <w:rsid w:val="00050B72"/>
    <w:rsid w:val="00051275"/>
    <w:rsid w:val="00052A07"/>
    <w:rsid w:val="000534E3"/>
    <w:rsid w:val="0005606A"/>
    <w:rsid w:val="00056C77"/>
    <w:rsid w:val="00057117"/>
    <w:rsid w:val="00057CE2"/>
    <w:rsid w:val="000616E7"/>
    <w:rsid w:val="000622D1"/>
    <w:rsid w:val="00062425"/>
    <w:rsid w:val="00064652"/>
    <w:rsid w:val="0006487E"/>
    <w:rsid w:val="00064E8A"/>
    <w:rsid w:val="00065E1A"/>
    <w:rsid w:val="00074175"/>
    <w:rsid w:val="00074CB5"/>
    <w:rsid w:val="00075E48"/>
    <w:rsid w:val="00077E5F"/>
    <w:rsid w:val="000800C0"/>
    <w:rsid w:val="0008036A"/>
    <w:rsid w:val="00081AE6"/>
    <w:rsid w:val="00082A8B"/>
    <w:rsid w:val="000855EB"/>
    <w:rsid w:val="00085B52"/>
    <w:rsid w:val="000866F2"/>
    <w:rsid w:val="00086B40"/>
    <w:rsid w:val="00086DA9"/>
    <w:rsid w:val="0009009F"/>
    <w:rsid w:val="00091557"/>
    <w:rsid w:val="0009245A"/>
    <w:rsid w:val="000924C1"/>
    <w:rsid w:val="000924F0"/>
    <w:rsid w:val="00092E1C"/>
    <w:rsid w:val="00093474"/>
    <w:rsid w:val="0009510F"/>
    <w:rsid w:val="000953D8"/>
    <w:rsid w:val="000A1B7B"/>
    <w:rsid w:val="000A1D16"/>
    <w:rsid w:val="000A39EF"/>
    <w:rsid w:val="000A47C2"/>
    <w:rsid w:val="000A4C34"/>
    <w:rsid w:val="000A4CC6"/>
    <w:rsid w:val="000A56F2"/>
    <w:rsid w:val="000B1B79"/>
    <w:rsid w:val="000B2719"/>
    <w:rsid w:val="000B3A8F"/>
    <w:rsid w:val="000B4AB9"/>
    <w:rsid w:val="000B58C3"/>
    <w:rsid w:val="000B61E9"/>
    <w:rsid w:val="000C12F7"/>
    <w:rsid w:val="000C1535"/>
    <w:rsid w:val="000C165A"/>
    <w:rsid w:val="000C2E19"/>
    <w:rsid w:val="000D0D07"/>
    <w:rsid w:val="000D254E"/>
    <w:rsid w:val="000D41C5"/>
    <w:rsid w:val="000D46F3"/>
    <w:rsid w:val="000D4797"/>
    <w:rsid w:val="000E0527"/>
    <w:rsid w:val="000E18C2"/>
    <w:rsid w:val="000E1E92"/>
    <w:rsid w:val="000E3C8C"/>
    <w:rsid w:val="000E6A73"/>
    <w:rsid w:val="000E71C8"/>
    <w:rsid w:val="000F04FB"/>
    <w:rsid w:val="000F06D6"/>
    <w:rsid w:val="000F0EB1"/>
    <w:rsid w:val="000F1106"/>
    <w:rsid w:val="000F17F3"/>
    <w:rsid w:val="000F3BE9"/>
    <w:rsid w:val="000F3F6C"/>
    <w:rsid w:val="000F6DF3"/>
    <w:rsid w:val="000F711B"/>
    <w:rsid w:val="000F764B"/>
    <w:rsid w:val="001005FF"/>
    <w:rsid w:val="001006EF"/>
    <w:rsid w:val="001014BA"/>
    <w:rsid w:val="001055EA"/>
    <w:rsid w:val="00106242"/>
    <w:rsid w:val="001062FB"/>
    <w:rsid w:val="001063E6"/>
    <w:rsid w:val="0010701F"/>
    <w:rsid w:val="00107A43"/>
    <w:rsid w:val="00107AA1"/>
    <w:rsid w:val="00111B5D"/>
    <w:rsid w:val="00111F23"/>
    <w:rsid w:val="00112F08"/>
    <w:rsid w:val="00113CF4"/>
    <w:rsid w:val="00114E6D"/>
    <w:rsid w:val="001153EA"/>
    <w:rsid w:val="00115643"/>
    <w:rsid w:val="00115B4B"/>
    <w:rsid w:val="00116765"/>
    <w:rsid w:val="00120A07"/>
    <w:rsid w:val="001212E6"/>
    <w:rsid w:val="001219F5"/>
    <w:rsid w:val="00121A20"/>
    <w:rsid w:val="001224FC"/>
    <w:rsid w:val="00122F2E"/>
    <w:rsid w:val="00123202"/>
    <w:rsid w:val="0012377F"/>
    <w:rsid w:val="00124314"/>
    <w:rsid w:val="001250C3"/>
    <w:rsid w:val="00125826"/>
    <w:rsid w:val="00125EF7"/>
    <w:rsid w:val="00126B4A"/>
    <w:rsid w:val="00126F94"/>
    <w:rsid w:val="00132FD0"/>
    <w:rsid w:val="001344C0"/>
    <w:rsid w:val="001346FA"/>
    <w:rsid w:val="00135252"/>
    <w:rsid w:val="0013664B"/>
    <w:rsid w:val="00137AB5"/>
    <w:rsid w:val="00137F0B"/>
    <w:rsid w:val="00141725"/>
    <w:rsid w:val="00141E71"/>
    <w:rsid w:val="00146A94"/>
    <w:rsid w:val="00150AA7"/>
    <w:rsid w:val="00151E23"/>
    <w:rsid w:val="001526E0"/>
    <w:rsid w:val="00152C08"/>
    <w:rsid w:val="00152EC2"/>
    <w:rsid w:val="001551B5"/>
    <w:rsid w:val="00155372"/>
    <w:rsid w:val="00155456"/>
    <w:rsid w:val="001561FD"/>
    <w:rsid w:val="001562CB"/>
    <w:rsid w:val="001604C0"/>
    <w:rsid w:val="00161E1C"/>
    <w:rsid w:val="00162FED"/>
    <w:rsid w:val="001630E7"/>
    <w:rsid w:val="001643A8"/>
    <w:rsid w:val="001659C1"/>
    <w:rsid w:val="0016620C"/>
    <w:rsid w:val="001679B1"/>
    <w:rsid w:val="0017094C"/>
    <w:rsid w:val="00173A8E"/>
    <w:rsid w:val="00173DA1"/>
    <w:rsid w:val="00176106"/>
    <w:rsid w:val="00176A16"/>
    <w:rsid w:val="00176B13"/>
    <w:rsid w:val="001773E6"/>
    <w:rsid w:val="00177795"/>
    <w:rsid w:val="0018143F"/>
    <w:rsid w:val="00182654"/>
    <w:rsid w:val="0018422F"/>
    <w:rsid w:val="00185E16"/>
    <w:rsid w:val="00190AC1"/>
    <w:rsid w:val="00191DD3"/>
    <w:rsid w:val="0019250B"/>
    <w:rsid w:val="0019341A"/>
    <w:rsid w:val="001944DA"/>
    <w:rsid w:val="0019460D"/>
    <w:rsid w:val="0019663A"/>
    <w:rsid w:val="0019789B"/>
    <w:rsid w:val="00197DF9"/>
    <w:rsid w:val="001A062B"/>
    <w:rsid w:val="001A1987"/>
    <w:rsid w:val="001A2555"/>
    <w:rsid w:val="001A2564"/>
    <w:rsid w:val="001A551A"/>
    <w:rsid w:val="001A5BE9"/>
    <w:rsid w:val="001A6173"/>
    <w:rsid w:val="001A68BD"/>
    <w:rsid w:val="001A6CBA"/>
    <w:rsid w:val="001B007A"/>
    <w:rsid w:val="001B0D97"/>
    <w:rsid w:val="001B1BB1"/>
    <w:rsid w:val="001B245C"/>
    <w:rsid w:val="001B278E"/>
    <w:rsid w:val="001B297B"/>
    <w:rsid w:val="001B2B62"/>
    <w:rsid w:val="001B3084"/>
    <w:rsid w:val="001B30E0"/>
    <w:rsid w:val="001B422E"/>
    <w:rsid w:val="001B5A5D"/>
    <w:rsid w:val="001B5EEB"/>
    <w:rsid w:val="001C1CD8"/>
    <w:rsid w:val="001C1CE5"/>
    <w:rsid w:val="001C25D4"/>
    <w:rsid w:val="001C3D2A"/>
    <w:rsid w:val="001C4AF8"/>
    <w:rsid w:val="001C4D9C"/>
    <w:rsid w:val="001C571F"/>
    <w:rsid w:val="001C5F7B"/>
    <w:rsid w:val="001C616F"/>
    <w:rsid w:val="001C6495"/>
    <w:rsid w:val="001C7078"/>
    <w:rsid w:val="001D129C"/>
    <w:rsid w:val="001D191C"/>
    <w:rsid w:val="001D1D86"/>
    <w:rsid w:val="001D2057"/>
    <w:rsid w:val="001D380C"/>
    <w:rsid w:val="001D51BA"/>
    <w:rsid w:val="001D6342"/>
    <w:rsid w:val="001D6406"/>
    <w:rsid w:val="001D69B4"/>
    <w:rsid w:val="001D6D53"/>
    <w:rsid w:val="001D6F8A"/>
    <w:rsid w:val="001E2046"/>
    <w:rsid w:val="001E293F"/>
    <w:rsid w:val="001E5394"/>
    <w:rsid w:val="001E58E2"/>
    <w:rsid w:val="001E7AED"/>
    <w:rsid w:val="001E7D6D"/>
    <w:rsid w:val="001F027E"/>
    <w:rsid w:val="001F180B"/>
    <w:rsid w:val="001F1F65"/>
    <w:rsid w:val="001F3916"/>
    <w:rsid w:val="001F39B7"/>
    <w:rsid w:val="001F3E36"/>
    <w:rsid w:val="001F40AF"/>
    <w:rsid w:val="001F54C5"/>
    <w:rsid w:val="001F6120"/>
    <w:rsid w:val="001F662C"/>
    <w:rsid w:val="001F7074"/>
    <w:rsid w:val="001F70B5"/>
    <w:rsid w:val="001F7138"/>
    <w:rsid w:val="002001E1"/>
    <w:rsid w:val="0020033E"/>
    <w:rsid w:val="00200490"/>
    <w:rsid w:val="00200541"/>
    <w:rsid w:val="002007C6"/>
    <w:rsid w:val="00201161"/>
    <w:rsid w:val="00201F3A"/>
    <w:rsid w:val="00203F96"/>
    <w:rsid w:val="00204D81"/>
    <w:rsid w:val="002069B2"/>
    <w:rsid w:val="002069D7"/>
    <w:rsid w:val="00207FA3"/>
    <w:rsid w:val="0021122F"/>
    <w:rsid w:val="00213A96"/>
    <w:rsid w:val="00214DA8"/>
    <w:rsid w:val="00215423"/>
    <w:rsid w:val="002158FA"/>
    <w:rsid w:val="00220600"/>
    <w:rsid w:val="002208E4"/>
    <w:rsid w:val="002222AF"/>
    <w:rsid w:val="002222D6"/>
    <w:rsid w:val="002224DB"/>
    <w:rsid w:val="00223FCB"/>
    <w:rsid w:val="002252C3"/>
    <w:rsid w:val="00225C54"/>
    <w:rsid w:val="00225CEC"/>
    <w:rsid w:val="00226337"/>
    <w:rsid w:val="00226A76"/>
    <w:rsid w:val="0022775C"/>
    <w:rsid w:val="002305B1"/>
    <w:rsid w:val="00230765"/>
    <w:rsid w:val="002319E4"/>
    <w:rsid w:val="002335B7"/>
    <w:rsid w:val="00233D99"/>
    <w:rsid w:val="00235632"/>
    <w:rsid w:val="00235872"/>
    <w:rsid w:val="00240E1E"/>
    <w:rsid w:val="00241559"/>
    <w:rsid w:val="0024275B"/>
    <w:rsid w:val="002435B3"/>
    <w:rsid w:val="00245571"/>
    <w:rsid w:val="002458EB"/>
    <w:rsid w:val="00245AB6"/>
    <w:rsid w:val="00247E30"/>
    <w:rsid w:val="002500C8"/>
    <w:rsid w:val="0025163A"/>
    <w:rsid w:val="0025234C"/>
    <w:rsid w:val="00252EA1"/>
    <w:rsid w:val="002554ED"/>
    <w:rsid w:val="002555FA"/>
    <w:rsid w:val="00257219"/>
    <w:rsid w:val="00257543"/>
    <w:rsid w:val="002603B1"/>
    <w:rsid w:val="002608F1"/>
    <w:rsid w:val="002613A4"/>
    <w:rsid w:val="002617E7"/>
    <w:rsid w:val="00261FC8"/>
    <w:rsid w:val="00262673"/>
    <w:rsid w:val="00263CB9"/>
    <w:rsid w:val="00264228"/>
    <w:rsid w:val="00264334"/>
    <w:rsid w:val="0026473E"/>
    <w:rsid w:val="002661A2"/>
    <w:rsid w:val="00266214"/>
    <w:rsid w:val="00266238"/>
    <w:rsid w:val="00267C83"/>
    <w:rsid w:val="00270ED9"/>
    <w:rsid w:val="0027144F"/>
    <w:rsid w:val="00271F3A"/>
    <w:rsid w:val="00273278"/>
    <w:rsid w:val="002737F4"/>
    <w:rsid w:val="00275E6F"/>
    <w:rsid w:val="002804AF"/>
    <w:rsid w:val="002805F5"/>
    <w:rsid w:val="00280751"/>
    <w:rsid w:val="00280863"/>
    <w:rsid w:val="0028280A"/>
    <w:rsid w:val="00282E55"/>
    <w:rsid w:val="0028381E"/>
    <w:rsid w:val="00285419"/>
    <w:rsid w:val="00285E0E"/>
    <w:rsid w:val="00286ACD"/>
    <w:rsid w:val="00287838"/>
    <w:rsid w:val="002907B5"/>
    <w:rsid w:val="00290D5B"/>
    <w:rsid w:val="00291CFD"/>
    <w:rsid w:val="00292EB7"/>
    <w:rsid w:val="002943E8"/>
    <w:rsid w:val="0029508A"/>
    <w:rsid w:val="00296227"/>
    <w:rsid w:val="0029671C"/>
    <w:rsid w:val="00296F44"/>
    <w:rsid w:val="0029777D"/>
    <w:rsid w:val="002A055E"/>
    <w:rsid w:val="002A1A66"/>
    <w:rsid w:val="002A1D4E"/>
    <w:rsid w:val="002A2869"/>
    <w:rsid w:val="002A2B53"/>
    <w:rsid w:val="002A4B80"/>
    <w:rsid w:val="002A6FF8"/>
    <w:rsid w:val="002B1209"/>
    <w:rsid w:val="002B24D6"/>
    <w:rsid w:val="002B2633"/>
    <w:rsid w:val="002B3DAA"/>
    <w:rsid w:val="002B4B9B"/>
    <w:rsid w:val="002B5DC0"/>
    <w:rsid w:val="002B6695"/>
    <w:rsid w:val="002B6DEE"/>
    <w:rsid w:val="002C0B6B"/>
    <w:rsid w:val="002C41E6"/>
    <w:rsid w:val="002C471B"/>
    <w:rsid w:val="002C5EB1"/>
    <w:rsid w:val="002C6631"/>
    <w:rsid w:val="002C6838"/>
    <w:rsid w:val="002D034D"/>
    <w:rsid w:val="002D071A"/>
    <w:rsid w:val="002D33C6"/>
    <w:rsid w:val="002D34B2"/>
    <w:rsid w:val="002D50C1"/>
    <w:rsid w:val="002D7637"/>
    <w:rsid w:val="002D7F33"/>
    <w:rsid w:val="002E09E1"/>
    <w:rsid w:val="002E17F2"/>
    <w:rsid w:val="002E421F"/>
    <w:rsid w:val="002E5086"/>
    <w:rsid w:val="002E65E6"/>
    <w:rsid w:val="002E7CAE"/>
    <w:rsid w:val="002F0505"/>
    <w:rsid w:val="002F2771"/>
    <w:rsid w:val="002F2D9F"/>
    <w:rsid w:val="002F37A9"/>
    <w:rsid w:val="002F4AA9"/>
    <w:rsid w:val="002F6E3F"/>
    <w:rsid w:val="00301CE6"/>
    <w:rsid w:val="00302136"/>
    <w:rsid w:val="003023C7"/>
    <w:rsid w:val="0030256B"/>
    <w:rsid w:val="0030501F"/>
    <w:rsid w:val="003061F3"/>
    <w:rsid w:val="003069E5"/>
    <w:rsid w:val="0030783C"/>
    <w:rsid w:val="00307BA1"/>
    <w:rsid w:val="00311702"/>
    <w:rsid w:val="00311975"/>
    <w:rsid w:val="00311E82"/>
    <w:rsid w:val="00312CDB"/>
    <w:rsid w:val="00313FD6"/>
    <w:rsid w:val="003143BD"/>
    <w:rsid w:val="003203ED"/>
    <w:rsid w:val="00322C9F"/>
    <w:rsid w:val="00324501"/>
    <w:rsid w:val="00324D23"/>
    <w:rsid w:val="00330A6D"/>
    <w:rsid w:val="00330B43"/>
    <w:rsid w:val="00331751"/>
    <w:rsid w:val="00332EC8"/>
    <w:rsid w:val="00333008"/>
    <w:rsid w:val="00334579"/>
    <w:rsid w:val="003346C7"/>
    <w:rsid w:val="00335858"/>
    <w:rsid w:val="00336BDA"/>
    <w:rsid w:val="00337C8C"/>
    <w:rsid w:val="00340DD6"/>
    <w:rsid w:val="00341726"/>
    <w:rsid w:val="00341F3F"/>
    <w:rsid w:val="00342BD7"/>
    <w:rsid w:val="00343770"/>
    <w:rsid w:val="00343A07"/>
    <w:rsid w:val="00346149"/>
    <w:rsid w:val="00346DB5"/>
    <w:rsid w:val="003472C8"/>
    <w:rsid w:val="003477B1"/>
    <w:rsid w:val="003508DF"/>
    <w:rsid w:val="0035337A"/>
    <w:rsid w:val="0035445E"/>
    <w:rsid w:val="003546B6"/>
    <w:rsid w:val="0035482C"/>
    <w:rsid w:val="00357380"/>
    <w:rsid w:val="003602D9"/>
    <w:rsid w:val="00360393"/>
    <w:rsid w:val="003604CE"/>
    <w:rsid w:val="00361D9C"/>
    <w:rsid w:val="00365781"/>
    <w:rsid w:val="00366AA7"/>
    <w:rsid w:val="00367A2E"/>
    <w:rsid w:val="00370E47"/>
    <w:rsid w:val="00372A8E"/>
    <w:rsid w:val="003742AC"/>
    <w:rsid w:val="00375E6C"/>
    <w:rsid w:val="00377CE1"/>
    <w:rsid w:val="00381D52"/>
    <w:rsid w:val="00383AA0"/>
    <w:rsid w:val="00383FCD"/>
    <w:rsid w:val="003855DF"/>
    <w:rsid w:val="00385BF0"/>
    <w:rsid w:val="00387704"/>
    <w:rsid w:val="00387728"/>
    <w:rsid w:val="003901FA"/>
    <w:rsid w:val="00391C65"/>
    <w:rsid w:val="00393168"/>
    <w:rsid w:val="003939FF"/>
    <w:rsid w:val="003957CF"/>
    <w:rsid w:val="00395FF5"/>
    <w:rsid w:val="003963F3"/>
    <w:rsid w:val="00396B6C"/>
    <w:rsid w:val="00396C7E"/>
    <w:rsid w:val="003970AA"/>
    <w:rsid w:val="003A13F1"/>
    <w:rsid w:val="003A18F5"/>
    <w:rsid w:val="003A1C1F"/>
    <w:rsid w:val="003A1DA0"/>
    <w:rsid w:val="003A2223"/>
    <w:rsid w:val="003A2A0F"/>
    <w:rsid w:val="003A31CC"/>
    <w:rsid w:val="003A45A1"/>
    <w:rsid w:val="003A5B0A"/>
    <w:rsid w:val="003A6BAC"/>
    <w:rsid w:val="003A719B"/>
    <w:rsid w:val="003A74FB"/>
    <w:rsid w:val="003A7EF3"/>
    <w:rsid w:val="003B0416"/>
    <w:rsid w:val="003B159C"/>
    <w:rsid w:val="003B2887"/>
    <w:rsid w:val="003B299D"/>
    <w:rsid w:val="003B369F"/>
    <w:rsid w:val="003B36A3"/>
    <w:rsid w:val="003B397A"/>
    <w:rsid w:val="003B5CFF"/>
    <w:rsid w:val="003B7C76"/>
    <w:rsid w:val="003B7FE5"/>
    <w:rsid w:val="003C11C8"/>
    <w:rsid w:val="003C120E"/>
    <w:rsid w:val="003C2702"/>
    <w:rsid w:val="003C2747"/>
    <w:rsid w:val="003C52E6"/>
    <w:rsid w:val="003C7094"/>
    <w:rsid w:val="003C7806"/>
    <w:rsid w:val="003D109F"/>
    <w:rsid w:val="003D1775"/>
    <w:rsid w:val="003D2478"/>
    <w:rsid w:val="003D2FC4"/>
    <w:rsid w:val="003D3C45"/>
    <w:rsid w:val="003D5B1F"/>
    <w:rsid w:val="003D6180"/>
    <w:rsid w:val="003D74F3"/>
    <w:rsid w:val="003E00D9"/>
    <w:rsid w:val="003E128D"/>
    <w:rsid w:val="003E15FA"/>
    <w:rsid w:val="003E16BE"/>
    <w:rsid w:val="003E1C34"/>
    <w:rsid w:val="003E46CA"/>
    <w:rsid w:val="003E4DEB"/>
    <w:rsid w:val="003E55E4"/>
    <w:rsid w:val="003E6AFE"/>
    <w:rsid w:val="003E74E3"/>
    <w:rsid w:val="003F05C7"/>
    <w:rsid w:val="003F28EA"/>
    <w:rsid w:val="003F2CD4"/>
    <w:rsid w:val="003F6BBE"/>
    <w:rsid w:val="004000E8"/>
    <w:rsid w:val="00401370"/>
    <w:rsid w:val="00401610"/>
    <w:rsid w:val="00402E2B"/>
    <w:rsid w:val="0040512B"/>
    <w:rsid w:val="00405903"/>
    <w:rsid w:val="00405CA5"/>
    <w:rsid w:val="00407CD3"/>
    <w:rsid w:val="00410048"/>
    <w:rsid w:val="00410134"/>
    <w:rsid w:val="00410B72"/>
    <w:rsid w:val="00410F18"/>
    <w:rsid w:val="0041179F"/>
    <w:rsid w:val="0041263E"/>
    <w:rsid w:val="00413317"/>
    <w:rsid w:val="0041397D"/>
    <w:rsid w:val="00413AAC"/>
    <w:rsid w:val="0041431C"/>
    <w:rsid w:val="00414FA2"/>
    <w:rsid w:val="00415DF8"/>
    <w:rsid w:val="00416334"/>
    <w:rsid w:val="00416356"/>
    <w:rsid w:val="00416942"/>
    <w:rsid w:val="00417E86"/>
    <w:rsid w:val="00420341"/>
    <w:rsid w:val="0042036F"/>
    <w:rsid w:val="00421105"/>
    <w:rsid w:val="00423467"/>
    <w:rsid w:val="004234FE"/>
    <w:rsid w:val="004242F4"/>
    <w:rsid w:val="004263E6"/>
    <w:rsid w:val="004267C9"/>
    <w:rsid w:val="004268BB"/>
    <w:rsid w:val="00426C30"/>
    <w:rsid w:val="00427248"/>
    <w:rsid w:val="004279F0"/>
    <w:rsid w:val="00431041"/>
    <w:rsid w:val="00431F85"/>
    <w:rsid w:val="00432E46"/>
    <w:rsid w:val="004365EC"/>
    <w:rsid w:val="00436A33"/>
    <w:rsid w:val="00436DE2"/>
    <w:rsid w:val="00437447"/>
    <w:rsid w:val="00440118"/>
    <w:rsid w:val="00441A92"/>
    <w:rsid w:val="00441C9B"/>
    <w:rsid w:val="00442732"/>
    <w:rsid w:val="00444BA9"/>
    <w:rsid w:val="00444F56"/>
    <w:rsid w:val="00446488"/>
    <w:rsid w:val="00447999"/>
    <w:rsid w:val="00450472"/>
    <w:rsid w:val="004517AA"/>
    <w:rsid w:val="00452CAC"/>
    <w:rsid w:val="00453E88"/>
    <w:rsid w:val="004542F0"/>
    <w:rsid w:val="004556F8"/>
    <w:rsid w:val="00455C60"/>
    <w:rsid w:val="004573F8"/>
    <w:rsid w:val="00457565"/>
    <w:rsid w:val="00457B71"/>
    <w:rsid w:val="004618B1"/>
    <w:rsid w:val="00462DFC"/>
    <w:rsid w:val="00462F13"/>
    <w:rsid w:val="00464261"/>
    <w:rsid w:val="00465F3A"/>
    <w:rsid w:val="004669E2"/>
    <w:rsid w:val="00467B6A"/>
    <w:rsid w:val="00470ACB"/>
    <w:rsid w:val="00470C31"/>
    <w:rsid w:val="004712CA"/>
    <w:rsid w:val="00472E66"/>
    <w:rsid w:val="004734D0"/>
    <w:rsid w:val="00473D72"/>
    <w:rsid w:val="00474FA9"/>
    <w:rsid w:val="0047556B"/>
    <w:rsid w:val="0047565C"/>
    <w:rsid w:val="00477768"/>
    <w:rsid w:val="00480558"/>
    <w:rsid w:val="00481DD7"/>
    <w:rsid w:val="00484502"/>
    <w:rsid w:val="00484DA4"/>
    <w:rsid w:val="00485087"/>
    <w:rsid w:val="00486E3F"/>
    <w:rsid w:val="0049041C"/>
    <w:rsid w:val="0049055E"/>
    <w:rsid w:val="00490F5E"/>
    <w:rsid w:val="00492BC5"/>
    <w:rsid w:val="00493A1B"/>
    <w:rsid w:val="004964F1"/>
    <w:rsid w:val="00496C8D"/>
    <w:rsid w:val="00496F13"/>
    <w:rsid w:val="004977FB"/>
    <w:rsid w:val="004A16BC"/>
    <w:rsid w:val="004A2B94"/>
    <w:rsid w:val="004A4F6A"/>
    <w:rsid w:val="004A6667"/>
    <w:rsid w:val="004A671A"/>
    <w:rsid w:val="004B1884"/>
    <w:rsid w:val="004B21E2"/>
    <w:rsid w:val="004B2882"/>
    <w:rsid w:val="004B3CA5"/>
    <w:rsid w:val="004B5D48"/>
    <w:rsid w:val="004B6204"/>
    <w:rsid w:val="004B73AE"/>
    <w:rsid w:val="004B766F"/>
    <w:rsid w:val="004B7C0C"/>
    <w:rsid w:val="004C0CE4"/>
    <w:rsid w:val="004C235A"/>
    <w:rsid w:val="004C3898"/>
    <w:rsid w:val="004C509E"/>
    <w:rsid w:val="004C6CF2"/>
    <w:rsid w:val="004C7229"/>
    <w:rsid w:val="004D1C76"/>
    <w:rsid w:val="004D20C0"/>
    <w:rsid w:val="004D25E0"/>
    <w:rsid w:val="004D3425"/>
    <w:rsid w:val="004D36B1"/>
    <w:rsid w:val="004D39A6"/>
    <w:rsid w:val="004D5D3E"/>
    <w:rsid w:val="004D7343"/>
    <w:rsid w:val="004D7EBD"/>
    <w:rsid w:val="004E1BB7"/>
    <w:rsid w:val="004E1C15"/>
    <w:rsid w:val="004E2326"/>
    <w:rsid w:val="004E2680"/>
    <w:rsid w:val="004E28F9"/>
    <w:rsid w:val="004E3A04"/>
    <w:rsid w:val="004E3BAE"/>
    <w:rsid w:val="004E462E"/>
    <w:rsid w:val="004E56DC"/>
    <w:rsid w:val="004E7570"/>
    <w:rsid w:val="004E76F4"/>
    <w:rsid w:val="004F08F5"/>
    <w:rsid w:val="004F0B4E"/>
    <w:rsid w:val="004F0B6C"/>
    <w:rsid w:val="004F2078"/>
    <w:rsid w:val="004F2C09"/>
    <w:rsid w:val="004F4DA3"/>
    <w:rsid w:val="004F576B"/>
    <w:rsid w:val="004F711A"/>
    <w:rsid w:val="00503507"/>
    <w:rsid w:val="00503D19"/>
    <w:rsid w:val="00504181"/>
    <w:rsid w:val="00506557"/>
    <w:rsid w:val="0050677A"/>
    <w:rsid w:val="00507D32"/>
    <w:rsid w:val="005108D8"/>
    <w:rsid w:val="005116F9"/>
    <w:rsid w:val="00511D2D"/>
    <w:rsid w:val="00511E6F"/>
    <w:rsid w:val="00513C07"/>
    <w:rsid w:val="0051411F"/>
    <w:rsid w:val="0051534D"/>
    <w:rsid w:val="005153A7"/>
    <w:rsid w:val="005154CB"/>
    <w:rsid w:val="005219CF"/>
    <w:rsid w:val="00523CBD"/>
    <w:rsid w:val="005250B6"/>
    <w:rsid w:val="005260E4"/>
    <w:rsid w:val="00526D0C"/>
    <w:rsid w:val="00534B59"/>
    <w:rsid w:val="005359D2"/>
    <w:rsid w:val="00536759"/>
    <w:rsid w:val="005378C3"/>
    <w:rsid w:val="00537C62"/>
    <w:rsid w:val="005403AB"/>
    <w:rsid w:val="00540E3D"/>
    <w:rsid w:val="00543538"/>
    <w:rsid w:val="00546970"/>
    <w:rsid w:val="005473C9"/>
    <w:rsid w:val="00547CD9"/>
    <w:rsid w:val="00551029"/>
    <w:rsid w:val="00551512"/>
    <w:rsid w:val="00552250"/>
    <w:rsid w:val="00552FB8"/>
    <w:rsid w:val="00554E19"/>
    <w:rsid w:val="00556435"/>
    <w:rsid w:val="00557429"/>
    <w:rsid w:val="005611B3"/>
    <w:rsid w:val="0056121F"/>
    <w:rsid w:val="00562FA0"/>
    <w:rsid w:val="005634BF"/>
    <w:rsid w:val="00563CFD"/>
    <w:rsid w:val="00564BF7"/>
    <w:rsid w:val="00565441"/>
    <w:rsid w:val="00572505"/>
    <w:rsid w:val="00572889"/>
    <w:rsid w:val="005739D3"/>
    <w:rsid w:val="00573A53"/>
    <w:rsid w:val="0057474E"/>
    <w:rsid w:val="005754AF"/>
    <w:rsid w:val="00575A61"/>
    <w:rsid w:val="00577197"/>
    <w:rsid w:val="005807B2"/>
    <w:rsid w:val="00580A36"/>
    <w:rsid w:val="00582809"/>
    <w:rsid w:val="00584121"/>
    <w:rsid w:val="005845E1"/>
    <w:rsid w:val="0058798C"/>
    <w:rsid w:val="005900FA"/>
    <w:rsid w:val="00591A3C"/>
    <w:rsid w:val="005935A4"/>
    <w:rsid w:val="005948C2"/>
    <w:rsid w:val="00594E63"/>
    <w:rsid w:val="00595731"/>
    <w:rsid w:val="00595808"/>
    <w:rsid w:val="00595DCA"/>
    <w:rsid w:val="0059779B"/>
    <w:rsid w:val="005A17A3"/>
    <w:rsid w:val="005A209A"/>
    <w:rsid w:val="005A38B4"/>
    <w:rsid w:val="005A662D"/>
    <w:rsid w:val="005A6C16"/>
    <w:rsid w:val="005B0E62"/>
    <w:rsid w:val="005B35D7"/>
    <w:rsid w:val="005B392A"/>
    <w:rsid w:val="005B3AA3"/>
    <w:rsid w:val="005B59FC"/>
    <w:rsid w:val="005B6F83"/>
    <w:rsid w:val="005C1062"/>
    <w:rsid w:val="005C3033"/>
    <w:rsid w:val="005C4803"/>
    <w:rsid w:val="005C6AA8"/>
    <w:rsid w:val="005C73C0"/>
    <w:rsid w:val="005C74FB"/>
    <w:rsid w:val="005D1602"/>
    <w:rsid w:val="005D1A3B"/>
    <w:rsid w:val="005D2288"/>
    <w:rsid w:val="005D4DA3"/>
    <w:rsid w:val="005D6BE8"/>
    <w:rsid w:val="005E1603"/>
    <w:rsid w:val="005E385F"/>
    <w:rsid w:val="005E40D1"/>
    <w:rsid w:val="005E43F4"/>
    <w:rsid w:val="005E49B8"/>
    <w:rsid w:val="005E5B81"/>
    <w:rsid w:val="005E69BC"/>
    <w:rsid w:val="005F0A1C"/>
    <w:rsid w:val="005F196E"/>
    <w:rsid w:val="005F2CB1"/>
    <w:rsid w:val="005F3025"/>
    <w:rsid w:val="005F3874"/>
    <w:rsid w:val="005F3A81"/>
    <w:rsid w:val="005F618C"/>
    <w:rsid w:val="005F6EDA"/>
    <w:rsid w:val="005F70BD"/>
    <w:rsid w:val="005F7B7B"/>
    <w:rsid w:val="0060283C"/>
    <w:rsid w:val="00604665"/>
    <w:rsid w:val="00604F14"/>
    <w:rsid w:val="006059AE"/>
    <w:rsid w:val="006062EA"/>
    <w:rsid w:val="00611B83"/>
    <w:rsid w:val="00612591"/>
    <w:rsid w:val="00613257"/>
    <w:rsid w:val="006132E5"/>
    <w:rsid w:val="00614BF3"/>
    <w:rsid w:val="00620A71"/>
    <w:rsid w:val="00620D80"/>
    <w:rsid w:val="00620E9B"/>
    <w:rsid w:val="006234A6"/>
    <w:rsid w:val="0062351E"/>
    <w:rsid w:val="00623A0E"/>
    <w:rsid w:val="00624BE0"/>
    <w:rsid w:val="00624D23"/>
    <w:rsid w:val="0062780D"/>
    <w:rsid w:val="00630001"/>
    <w:rsid w:val="0063057F"/>
    <w:rsid w:val="006311B3"/>
    <w:rsid w:val="0063284C"/>
    <w:rsid w:val="00632A07"/>
    <w:rsid w:val="00634A93"/>
    <w:rsid w:val="00635939"/>
    <w:rsid w:val="00636398"/>
    <w:rsid w:val="006368D3"/>
    <w:rsid w:val="006377EC"/>
    <w:rsid w:val="006400F0"/>
    <w:rsid w:val="0064151F"/>
    <w:rsid w:val="00641533"/>
    <w:rsid w:val="0064208D"/>
    <w:rsid w:val="006421CF"/>
    <w:rsid w:val="006424F1"/>
    <w:rsid w:val="00642AC4"/>
    <w:rsid w:val="00642D61"/>
    <w:rsid w:val="00643475"/>
    <w:rsid w:val="00643571"/>
    <w:rsid w:val="0064396A"/>
    <w:rsid w:val="0064565A"/>
    <w:rsid w:val="0064624E"/>
    <w:rsid w:val="00646B7E"/>
    <w:rsid w:val="00650AB9"/>
    <w:rsid w:val="00652AA1"/>
    <w:rsid w:val="00653C2F"/>
    <w:rsid w:val="0065535A"/>
    <w:rsid w:val="00655733"/>
    <w:rsid w:val="00655ACD"/>
    <w:rsid w:val="00656248"/>
    <w:rsid w:val="00656584"/>
    <w:rsid w:val="00656A92"/>
    <w:rsid w:val="00656DDE"/>
    <w:rsid w:val="00656FBE"/>
    <w:rsid w:val="0066011D"/>
    <w:rsid w:val="006607C0"/>
    <w:rsid w:val="006613A6"/>
    <w:rsid w:val="006627A2"/>
    <w:rsid w:val="006634E6"/>
    <w:rsid w:val="00663DAE"/>
    <w:rsid w:val="00663E9A"/>
    <w:rsid w:val="006655EE"/>
    <w:rsid w:val="00667EE7"/>
    <w:rsid w:val="00670922"/>
    <w:rsid w:val="00670BE1"/>
    <w:rsid w:val="0067218F"/>
    <w:rsid w:val="00672279"/>
    <w:rsid w:val="00672E42"/>
    <w:rsid w:val="00672F07"/>
    <w:rsid w:val="006741F2"/>
    <w:rsid w:val="00674CC3"/>
    <w:rsid w:val="00675C72"/>
    <w:rsid w:val="006771F9"/>
    <w:rsid w:val="006776D7"/>
    <w:rsid w:val="00680B6E"/>
    <w:rsid w:val="00681003"/>
    <w:rsid w:val="006817C9"/>
    <w:rsid w:val="00681B65"/>
    <w:rsid w:val="00683ECE"/>
    <w:rsid w:val="00684F8A"/>
    <w:rsid w:val="006859E8"/>
    <w:rsid w:val="00685FFB"/>
    <w:rsid w:val="00690DB5"/>
    <w:rsid w:val="0069254D"/>
    <w:rsid w:val="00694796"/>
    <w:rsid w:val="006951D1"/>
    <w:rsid w:val="00695FC2"/>
    <w:rsid w:val="00696949"/>
    <w:rsid w:val="00697052"/>
    <w:rsid w:val="006A11E1"/>
    <w:rsid w:val="006A1EBF"/>
    <w:rsid w:val="006A46FB"/>
    <w:rsid w:val="006A5E28"/>
    <w:rsid w:val="006A697B"/>
    <w:rsid w:val="006A7AFF"/>
    <w:rsid w:val="006B16CF"/>
    <w:rsid w:val="006B1816"/>
    <w:rsid w:val="006B2099"/>
    <w:rsid w:val="006B28E2"/>
    <w:rsid w:val="006B3568"/>
    <w:rsid w:val="006B4F46"/>
    <w:rsid w:val="006B50CF"/>
    <w:rsid w:val="006C03B8"/>
    <w:rsid w:val="006C27EA"/>
    <w:rsid w:val="006C30A9"/>
    <w:rsid w:val="006C3BB8"/>
    <w:rsid w:val="006C3C6D"/>
    <w:rsid w:val="006C3CC3"/>
    <w:rsid w:val="006C3DD0"/>
    <w:rsid w:val="006C5EC9"/>
    <w:rsid w:val="006C6059"/>
    <w:rsid w:val="006C6BAD"/>
    <w:rsid w:val="006C7522"/>
    <w:rsid w:val="006D1AD3"/>
    <w:rsid w:val="006D6F08"/>
    <w:rsid w:val="006D6F3B"/>
    <w:rsid w:val="006D7386"/>
    <w:rsid w:val="006E062C"/>
    <w:rsid w:val="006E1BF4"/>
    <w:rsid w:val="006E1E5D"/>
    <w:rsid w:val="006E21B3"/>
    <w:rsid w:val="006E2882"/>
    <w:rsid w:val="006E28B7"/>
    <w:rsid w:val="006E3310"/>
    <w:rsid w:val="006E40CD"/>
    <w:rsid w:val="006E4E39"/>
    <w:rsid w:val="006E565E"/>
    <w:rsid w:val="006E673D"/>
    <w:rsid w:val="006E7C5A"/>
    <w:rsid w:val="006E7D3B"/>
    <w:rsid w:val="006F1B70"/>
    <w:rsid w:val="006F341D"/>
    <w:rsid w:val="006F3CDE"/>
    <w:rsid w:val="006F5891"/>
    <w:rsid w:val="006F58D4"/>
    <w:rsid w:val="006F605D"/>
    <w:rsid w:val="007025EE"/>
    <w:rsid w:val="0070346E"/>
    <w:rsid w:val="00704EDB"/>
    <w:rsid w:val="00705075"/>
    <w:rsid w:val="0070537F"/>
    <w:rsid w:val="00706101"/>
    <w:rsid w:val="00707072"/>
    <w:rsid w:val="00707D61"/>
    <w:rsid w:val="00707FE2"/>
    <w:rsid w:val="007108D1"/>
    <w:rsid w:val="00712287"/>
    <w:rsid w:val="00712714"/>
    <w:rsid w:val="00712772"/>
    <w:rsid w:val="007148D3"/>
    <w:rsid w:val="00715B9A"/>
    <w:rsid w:val="0071632B"/>
    <w:rsid w:val="00716F0E"/>
    <w:rsid w:val="00717422"/>
    <w:rsid w:val="00717500"/>
    <w:rsid w:val="00717B10"/>
    <w:rsid w:val="00721593"/>
    <w:rsid w:val="00722059"/>
    <w:rsid w:val="00723223"/>
    <w:rsid w:val="00723455"/>
    <w:rsid w:val="00723703"/>
    <w:rsid w:val="007245DE"/>
    <w:rsid w:val="00724908"/>
    <w:rsid w:val="007258B3"/>
    <w:rsid w:val="00726EA6"/>
    <w:rsid w:val="00727208"/>
    <w:rsid w:val="00727680"/>
    <w:rsid w:val="00727F66"/>
    <w:rsid w:val="00734465"/>
    <w:rsid w:val="007348B1"/>
    <w:rsid w:val="00734B23"/>
    <w:rsid w:val="007362A6"/>
    <w:rsid w:val="007366F4"/>
    <w:rsid w:val="00736B85"/>
    <w:rsid w:val="00736D7D"/>
    <w:rsid w:val="00736E87"/>
    <w:rsid w:val="00737C72"/>
    <w:rsid w:val="0074070A"/>
    <w:rsid w:val="00740E58"/>
    <w:rsid w:val="00741999"/>
    <w:rsid w:val="00742EBB"/>
    <w:rsid w:val="007445A0"/>
    <w:rsid w:val="00744C4E"/>
    <w:rsid w:val="0074524B"/>
    <w:rsid w:val="00747D8B"/>
    <w:rsid w:val="00751228"/>
    <w:rsid w:val="00751C1B"/>
    <w:rsid w:val="0075626B"/>
    <w:rsid w:val="00756D16"/>
    <w:rsid w:val="007571E1"/>
    <w:rsid w:val="007604B2"/>
    <w:rsid w:val="007629FC"/>
    <w:rsid w:val="00763EC7"/>
    <w:rsid w:val="0076418D"/>
    <w:rsid w:val="00764EE5"/>
    <w:rsid w:val="00765281"/>
    <w:rsid w:val="0076559B"/>
    <w:rsid w:val="007661D3"/>
    <w:rsid w:val="00766A5B"/>
    <w:rsid w:val="00766BAD"/>
    <w:rsid w:val="00770584"/>
    <w:rsid w:val="007730BD"/>
    <w:rsid w:val="007755F2"/>
    <w:rsid w:val="007757EA"/>
    <w:rsid w:val="00776971"/>
    <w:rsid w:val="0078082E"/>
    <w:rsid w:val="00780A7B"/>
    <w:rsid w:val="0078177E"/>
    <w:rsid w:val="00781B51"/>
    <w:rsid w:val="00782BD0"/>
    <w:rsid w:val="0078304C"/>
    <w:rsid w:val="00783673"/>
    <w:rsid w:val="00785490"/>
    <w:rsid w:val="007866F0"/>
    <w:rsid w:val="0078783D"/>
    <w:rsid w:val="00790278"/>
    <w:rsid w:val="00791FBC"/>
    <w:rsid w:val="007925EA"/>
    <w:rsid w:val="00793CD8"/>
    <w:rsid w:val="00795C92"/>
    <w:rsid w:val="00796231"/>
    <w:rsid w:val="00796892"/>
    <w:rsid w:val="00797A22"/>
    <w:rsid w:val="007A1CB3"/>
    <w:rsid w:val="007A306F"/>
    <w:rsid w:val="007A43A6"/>
    <w:rsid w:val="007A4455"/>
    <w:rsid w:val="007A4AC8"/>
    <w:rsid w:val="007A58A6"/>
    <w:rsid w:val="007A614B"/>
    <w:rsid w:val="007A7068"/>
    <w:rsid w:val="007A7E25"/>
    <w:rsid w:val="007B08DB"/>
    <w:rsid w:val="007B0CCC"/>
    <w:rsid w:val="007B103D"/>
    <w:rsid w:val="007B1820"/>
    <w:rsid w:val="007B257C"/>
    <w:rsid w:val="007B35A5"/>
    <w:rsid w:val="007B3D2D"/>
    <w:rsid w:val="007B3DC1"/>
    <w:rsid w:val="007B4618"/>
    <w:rsid w:val="007B50AE"/>
    <w:rsid w:val="007B51DF"/>
    <w:rsid w:val="007B5557"/>
    <w:rsid w:val="007B795A"/>
    <w:rsid w:val="007C01FB"/>
    <w:rsid w:val="007C05DD"/>
    <w:rsid w:val="007C14E9"/>
    <w:rsid w:val="007C25B7"/>
    <w:rsid w:val="007C274C"/>
    <w:rsid w:val="007C3D18"/>
    <w:rsid w:val="007C60BF"/>
    <w:rsid w:val="007C6A07"/>
    <w:rsid w:val="007C75A1"/>
    <w:rsid w:val="007C77A5"/>
    <w:rsid w:val="007D04E5"/>
    <w:rsid w:val="007D2128"/>
    <w:rsid w:val="007D5901"/>
    <w:rsid w:val="007D5B25"/>
    <w:rsid w:val="007D5F50"/>
    <w:rsid w:val="007D7526"/>
    <w:rsid w:val="007E037D"/>
    <w:rsid w:val="007E1670"/>
    <w:rsid w:val="007E34F2"/>
    <w:rsid w:val="007E3FCE"/>
    <w:rsid w:val="007E4235"/>
    <w:rsid w:val="007E4610"/>
    <w:rsid w:val="007E46A5"/>
    <w:rsid w:val="007E4715"/>
    <w:rsid w:val="007E505B"/>
    <w:rsid w:val="007E6DCD"/>
    <w:rsid w:val="007E6E98"/>
    <w:rsid w:val="007E7091"/>
    <w:rsid w:val="007E7A04"/>
    <w:rsid w:val="007E7BF0"/>
    <w:rsid w:val="007F08E1"/>
    <w:rsid w:val="007F224D"/>
    <w:rsid w:val="007F5B02"/>
    <w:rsid w:val="007F5BDF"/>
    <w:rsid w:val="00802A86"/>
    <w:rsid w:val="00803FAE"/>
    <w:rsid w:val="0080410E"/>
    <w:rsid w:val="0080605F"/>
    <w:rsid w:val="00807786"/>
    <w:rsid w:val="00811F07"/>
    <w:rsid w:val="00811FCB"/>
    <w:rsid w:val="0081232F"/>
    <w:rsid w:val="00812B2E"/>
    <w:rsid w:val="00813599"/>
    <w:rsid w:val="00813873"/>
    <w:rsid w:val="00814D50"/>
    <w:rsid w:val="00814E61"/>
    <w:rsid w:val="008158D6"/>
    <w:rsid w:val="00817196"/>
    <w:rsid w:val="00821855"/>
    <w:rsid w:val="0082226D"/>
    <w:rsid w:val="00822660"/>
    <w:rsid w:val="008235DB"/>
    <w:rsid w:val="0082365E"/>
    <w:rsid w:val="00824276"/>
    <w:rsid w:val="00824718"/>
    <w:rsid w:val="00824AB4"/>
    <w:rsid w:val="00825C42"/>
    <w:rsid w:val="00825D25"/>
    <w:rsid w:val="0082710F"/>
    <w:rsid w:val="00827D6F"/>
    <w:rsid w:val="008318EA"/>
    <w:rsid w:val="00831F40"/>
    <w:rsid w:val="008323D2"/>
    <w:rsid w:val="00833194"/>
    <w:rsid w:val="00835197"/>
    <w:rsid w:val="008370DF"/>
    <w:rsid w:val="008376AC"/>
    <w:rsid w:val="008444E8"/>
    <w:rsid w:val="00844E80"/>
    <w:rsid w:val="0084655C"/>
    <w:rsid w:val="00846D1C"/>
    <w:rsid w:val="00846FE7"/>
    <w:rsid w:val="0084727B"/>
    <w:rsid w:val="008473E9"/>
    <w:rsid w:val="00850CEC"/>
    <w:rsid w:val="00851C7A"/>
    <w:rsid w:val="008522D9"/>
    <w:rsid w:val="0085545A"/>
    <w:rsid w:val="0085613D"/>
    <w:rsid w:val="0085627A"/>
    <w:rsid w:val="00856911"/>
    <w:rsid w:val="00857ACD"/>
    <w:rsid w:val="00861F4E"/>
    <w:rsid w:val="00865275"/>
    <w:rsid w:val="00865BE9"/>
    <w:rsid w:val="008677FD"/>
    <w:rsid w:val="008706D4"/>
    <w:rsid w:val="00870F8A"/>
    <w:rsid w:val="008719A4"/>
    <w:rsid w:val="00871A7D"/>
    <w:rsid w:val="00871D23"/>
    <w:rsid w:val="00874312"/>
    <w:rsid w:val="0087437C"/>
    <w:rsid w:val="00875CD7"/>
    <w:rsid w:val="00876B4D"/>
    <w:rsid w:val="008772AC"/>
    <w:rsid w:val="00877EFC"/>
    <w:rsid w:val="00877F18"/>
    <w:rsid w:val="00883AC1"/>
    <w:rsid w:val="00885B54"/>
    <w:rsid w:val="00886997"/>
    <w:rsid w:val="00887D57"/>
    <w:rsid w:val="008918EE"/>
    <w:rsid w:val="008924A3"/>
    <w:rsid w:val="00893170"/>
    <w:rsid w:val="00894A88"/>
    <w:rsid w:val="00895386"/>
    <w:rsid w:val="008A0179"/>
    <w:rsid w:val="008A21FF"/>
    <w:rsid w:val="008A2CE2"/>
    <w:rsid w:val="008A30AC"/>
    <w:rsid w:val="008A44B8"/>
    <w:rsid w:val="008A51A8"/>
    <w:rsid w:val="008A54C7"/>
    <w:rsid w:val="008A5A9E"/>
    <w:rsid w:val="008A62E1"/>
    <w:rsid w:val="008A77D8"/>
    <w:rsid w:val="008B0483"/>
    <w:rsid w:val="008B120C"/>
    <w:rsid w:val="008B13DC"/>
    <w:rsid w:val="008B38A2"/>
    <w:rsid w:val="008B4E2B"/>
    <w:rsid w:val="008B51A0"/>
    <w:rsid w:val="008B5846"/>
    <w:rsid w:val="008B592A"/>
    <w:rsid w:val="008B6C48"/>
    <w:rsid w:val="008B6E34"/>
    <w:rsid w:val="008B6EBC"/>
    <w:rsid w:val="008B7067"/>
    <w:rsid w:val="008B767C"/>
    <w:rsid w:val="008B7B5C"/>
    <w:rsid w:val="008B7CCC"/>
    <w:rsid w:val="008C0C99"/>
    <w:rsid w:val="008C149E"/>
    <w:rsid w:val="008C2017"/>
    <w:rsid w:val="008C37E1"/>
    <w:rsid w:val="008C3A4E"/>
    <w:rsid w:val="008C4958"/>
    <w:rsid w:val="008C4BAA"/>
    <w:rsid w:val="008C5210"/>
    <w:rsid w:val="008C52AB"/>
    <w:rsid w:val="008C6AE8"/>
    <w:rsid w:val="008C7573"/>
    <w:rsid w:val="008C77EA"/>
    <w:rsid w:val="008D1907"/>
    <w:rsid w:val="008D34F1"/>
    <w:rsid w:val="008D39D8"/>
    <w:rsid w:val="008D575F"/>
    <w:rsid w:val="008D579C"/>
    <w:rsid w:val="008D6D1A"/>
    <w:rsid w:val="008E065E"/>
    <w:rsid w:val="008E069C"/>
    <w:rsid w:val="008E0927"/>
    <w:rsid w:val="008E0D63"/>
    <w:rsid w:val="008E1909"/>
    <w:rsid w:val="008E1D4B"/>
    <w:rsid w:val="008E1DC3"/>
    <w:rsid w:val="008E3475"/>
    <w:rsid w:val="008E3668"/>
    <w:rsid w:val="008E4089"/>
    <w:rsid w:val="008E7BD0"/>
    <w:rsid w:val="008E7EAE"/>
    <w:rsid w:val="008F0802"/>
    <w:rsid w:val="008F1B58"/>
    <w:rsid w:val="008F1EAB"/>
    <w:rsid w:val="008F323B"/>
    <w:rsid w:val="008F33DC"/>
    <w:rsid w:val="008F3ECA"/>
    <w:rsid w:val="008F477F"/>
    <w:rsid w:val="008F569F"/>
    <w:rsid w:val="008F598B"/>
    <w:rsid w:val="008F6E09"/>
    <w:rsid w:val="008F6EE6"/>
    <w:rsid w:val="00902350"/>
    <w:rsid w:val="00902FFC"/>
    <w:rsid w:val="0090336B"/>
    <w:rsid w:val="00904B2F"/>
    <w:rsid w:val="009053AA"/>
    <w:rsid w:val="00905519"/>
    <w:rsid w:val="00906939"/>
    <w:rsid w:val="00910574"/>
    <w:rsid w:val="00910B7D"/>
    <w:rsid w:val="00911DFB"/>
    <w:rsid w:val="00913473"/>
    <w:rsid w:val="009139D9"/>
    <w:rsid w:val="00914AD8"/>
    <w:rsid w:val="009157E0"/>
    <w:rsid w:val="00916079"/>
    <w:rsid w:val="00916D35"/>
    <w:rsid w:val="00917CE9"/>
    <w:rsid w:val="00920BF2"/>
    <w:rsid w:val="00920F08"/>
    <w:rsid w:val="00921875"/>
    <w:rsid w:val="0092192F"/>
    <w:rsid w:val="00921DDC"/>
    <w:rsid w:val="00922010"/>
    <w:rsid w:val="00922A62"/>
    <w:rsid w:val="009259E4"/>
    <w:rsid w:val="009263BF"/>
    <w:rsid w:val="009263FF"/>
    <w:rsid w:val="00931BD9"/>
    <w:rsid w:val="0093470B"/>
    <w:rsid w:val="009368F3"/>
    <w:rsid w:val="00940933"/>
    <w:rsid w:val="0094096D"/>
    <w:rsid w:val="00941636"/>
    <w:rsid w:val="00943742"/>
    <w:rsid w:val="00945355"/>
    <w:rsid w:val="00945C05"/>
    <w:rsid w:val="0094613A"/>
    <w:rsid w:val="00946945"/>
    <w:rsid w:val="00946ED7"/>
    <w:rsid w:val="00947455"/>
    <w:rsid w:val="0094769F"/>
    <w:rsid w:val="00947713"/>
    <w:rsid w:val="00950DE7"/>
    <w:rsid w:val="00951F64"/>
    <w:rsid w:val="009523F6"/>
    <w:rsid w:val="009527A2"/>
    <w:rsid w:val="00953363"/>
    <w:rsid w:val="00953920"/>
    <w:rsid w:val="00953950"/>
    <w:rsid w:val="00953D47"/>
    <w:rsid w:val="009551DD"/>
    <w:rsid w:val="0095681E"/>
    <w:rsid w:val="009572D4"/>
    <w:rsid w:val="009608C9"/>
    <w:rsid w:val="00961921"/>
    <w:rsid w:val="009642AD"/>
    <w:rsid w:val="0096430A"/>
    <w:rsid w:val="00964592"/>
    <w:rsid w:val="00964EAB"/>
    <w:rsid w:val="00965348"/>
    <w:rsid w:val="0096554B"/>
    <w:rsid w:val="0096584A"/>
    <w:rsid w:val="00967690"/>
    <w:rsid w:val="00970CC4"/>
    <w:rsid w:val="00971F08"/>
    <w:rsid w:val="009726CF"/>
    <w:rsid w:val="009744AD"/>
    <w:rsid w:val="00974524"/>
    <w:rsid w:val="00974BB9"/>
    <w:rsid w:val="0097603D"/>
    <w:rsid w:val="00976949"/>
    <w:rsid w:val="00976965"/>
    <w:rsid w:val="0098004F"/>
    <w:rsid w:val="00980477"/>
    <w:rsid w:val="00982B7E"/>
    <w:rsid w:val="00983DCD"/>
    <w:rsid w:val="00985253"/>
    <w:rsid w:val="009853B3"/>
    <w:rsid w:val="00990630"/>
    <w:rsid w:val="00990C42"/>
    <w:rsid w:val="00990DC8"/>
    <w:rsid w:val="009912A7"/>
    <w:rsid w:val="00991761"/>
    <w:rsid w:val="00991A21"/>
    <w:rsid w:val="00991CBA"/>
    <w:rsid w:val="00991CFB"/>
    <w:rsid w:val="009920BE"/>
    <w:rsid w:val="0099236E"/>
    <w:rsid w:val="00993AC1"/>
    <w:rsid w:val="00994DCA"/>
    <w:rsid w:val="009960EC"/>
    <w:rsid w:val="00996E71"/>
    <w:rsid w:val="009970DD"/>
    <w:rsid w:val="009A0FBA"/>
    <w:rsid w:val="009A1601"/>
    <w:rsid w:val="009A3A3B"/>
    <w:rsid w:val="009A3EE7"/>
    <w:rsid w:val="009A462D"/>
    <w:rsid w:val="009A524E"/>
    <w:rsid w:val="009A5CBA"/>
    <w:rsid w:val="009A7D2C"/>
    <w:rsid w:val="009A7EB2"/>
    <w:rsid w:val="009B054D"/>
    <w:rsid w:val="009B0D6D"/>
    <w:rsid w:val="009B10B2"/>
    <w:rsid w:val="009B1D70"/>
    <w:rsid w:val="009B1F30"/>
    <w:rsid w:val="009B34B4"/>
    <w:rsid w:val="009B3AC2"/>
    <w:rsid w:val="009B4DF4"/>
    <w:rsid w:val="009B4FE8"/>
    <w:rsid w:val="009B564E"/>
    <w:rsid w:val="009B5C34"/>
    <w:rsid w:val="009B6A92"/>
    <w:rsid w:val="009B7E87"/>
    <w:rsid w:val="009C403E"/>
    <w:rsid w:val="009C6899"/>
    <w:rsid w:val="009C7F50"/>
    <w:rsid w:val="009D02BF"/>
    <w:rsid w:val="009D0CCE"/>
    <w:rsid w:val="009D0E10"/>
    <w:rsid w:val="009D1671"/>
    <w:rsid w:val="009D41E3"/>
    <w:rsid w:val="009D4309"/>
    <w:rsid w:val="009D4FF0"/>
    <w:rsid w:val="009D5422"/>
    <w:rsid w:val="009D703C"/>
    <w:rsid w:val="009D718F"/>
    <w:rsid w:val="009E068F"/>
    <w:rsid w:val="009E13D6"/>
    <w:rsid w:val="009E14E0"/>
    <w:rsid w:val="009E33FC"/>
    <w:rsid w:val="009E35DB"/>
    <w:rsid w:val="009E47A3"/>
    <w:rsid w:val="009E786E"/>
    <w:rsid w:val="009F08F3"/>
    <w:rsid w:val="009F1899"/>
    <w:rsid w:val="009F321E"/>
    <w:rsid w:val="009F344F"/>
    <w:rsid w:val="009F3E05"/>
    <w:rsid w:val="009F5E0A"/>
    <w:rsid w:val="009F7A44"/>
    <w:rsid w:val="00A034C8"/>
    <w:rsid w:val="00A04745"/>
    <w:rsid w:val="00A04826"/>
    <w:rsid w:val="00A048A8"/>
    <w:rsid w:val="00A04F49"/>
    <w:rsid w:val="00A05952"/>
    <w:rsid w:val="00A103B2"/>
    <w:rsid w:val="00A13E54"/>
    <w:rsid w:val="00A143ED"/>
    <w:rsid w:val="00A1474F"/>
    <w:rsid w:val="00A15C41"/>
    <w:rsid w:val="00A15D23"/>
    <w:rsid w:val="00A16522"/>
    <w:rsid w:val="00A16A27"/>
    <w:rsid w:val="00A177F4"/>
    <w:rsid w:val="00A17F63"/>
    <w:rsid w:val="00A21188"/>
    <w:rsid w:val="00A2193B"/>
    <w:rsid w:val="00A2351A"/>
    <w:rsid w:val="00A243CC"/>
    <w:rsid w:val="00A264A9"/>
    <w:rsid w:val="00A27785"/>
    <w:rsid w:val="00A27F0B"/>
    <w:rsid w:val="00A30187"/>
    <w:rsid w:val="00A30F34"/>
    <w:rsid w:val="00A31D1E"/>
    <w:rsid w:val="00A32F30"/>
    <w:rsid w:val="00A3424B"/>
    <w:rsid w:val="00A3448A"/>
    <w:rsid w:val="00A36297"/>
    <w:rsid w:val="00A3638F"/>
    <w:rsid w:val="00A3785C"/>
    <w:rsid w:val="00A41E2B"/>
    <w:rsid w:val="00A4305B"/>
    <w:rsid w:val="00A44774"/>
    <w:rsid w:val="00A45B74"/>
    <w:rsid w:val="00A45C64"/>
    <w:rsid w:val="00A4699F"/>
    <w:rsid w:val="00A473E1"/>
    <w:rsid w:val="00A47CE9"/>
    <w:rsid w:val="00A51BA1"/>
    <w:rsid w:val="00A52E1D"/>
    <w:rsid w:val="00A5300A"/>
    <w:rsid w:val="00A54741"/>
    <w:rsid w:val="00A61499"/>
    <w:rsid w:val="00A61FA7"/>
    <w:rsid w:val="00A62A77"/>
    <w:rsid w:val="00A63483"/>
    <w:rsid w:val="00A647B3"/>
    <w:rsid w:val="00A657D7"/>
    <w:rsid w:val="00A660AC"/>
    <w:rsid w:val="00A67E6C"/>
    <w:rsid w:val="00A71B90"/>
    <w:rsid w:val="00A71B99"/>
    <w:rsid w:val="00A731E5"/>
    <w:rsid w:val="00A739D0"/>
    <w:rsid w:val="00A74C5A"/>
    <w:rsid w:val="00A74EAD"/>
    <w:rsid w:val="00A761D4"/>
    <w:rsid w:val="00A76383"/>
    <w:rsid w:val="00A76B99"/>
    <w:rsid w:val="00A77EC4"/>
    <w:rsid w:val="00A80236"/>
    <w:rsid w:val="00A8135E"/>
    <w:rsid w:val="00A8172E"/>
    <w:rsid w:val="00A82D2C"/>
    <w:rsid w:val="00A83ECE"/>
    <w:rsid w:val="00A84285"/>
    <w:rsid w:val="00A92879"/>
    <w:rsid w:val="00A92A3E"/>
    <w:rsid w:val="00A92E05"/>
    <w:rsid w:val="00A9442A"/>
    <w:rsid w:val="00A95E1E"/>
    <w:rsid w:val="00A9637F"/>
    <w:rsid w:val="00A964C8"/>
    <w:rsid w:val="00AA016F"/>
    <w:rsid w:val="00AA067F"/>
    <w:rsid w:val="00AA10FE"/>
    <w:rsid w:val="00AA1ED6"/>
    <w:rsid w:val="00AA200C"/>
    <w:rsid w:val="00AA51D6"/>
    <w:rsid w:val="00AB07B1"/>
    <w:rsid w:val="00AB0BC8"/>
    <w:rsid w:val="00AB11CA"/>
    <w:rsid w:val="00AB14D9"/>
    <w:rsid w:val="00AB4AB8"/>
    <w:rsid w:val="00AB622C"/>
    <w:rsid w:val="00AB655E"/>
    <w:rsid w:val="00AC007F"/>
    <w:rsid w:val="00AC2178"/>
    <w:rsid w:val="00AC233C"/>
    <w:rsid w:val="00AC2ECD"/>
    <w:rsid w:val="00AC3119"/>
    <w:rsid w:val="00AC49FB"/>
    <w:rsid w:val="00AC4E40"/>
    <w:rsid w:val="00AC5A10"/>
    <w:rsid w:val="00AC6BCE"/>
    <w:rsid w:val="00AD0AA3"/>
    <w:rsid w:val="00AD3F94"/>
    <w:rsid w:val="00AD4A5A"/>
    <w:rsid w:val="00AD5175"/>
    <w:rsid w:val="00AD5AFA"/>
    <w:rsid w:val="00AD7610"/>
    <w:rsid w:val="00AE0210"/>
    <w:rsid w:val="00AE0353"/>
    <w:rsid w:val="00AE27AC"/>
    <w:rsid w:val="00AE40E0"/>
    <w:rsid w:val="00AE4DBA"/>
    <w:rsid w:val="00AE4F07"/>
    <w:rsid w:val="00AE63AE"/>
    <w:rsid w:val="00AE7145"/>
    <w:rsid w:val="00AE73AB"/>
    <w:rsid w:val="00AE7EB6"/>
    <w:rsid w:val="00AF10A6"/>
    <w:rsid w:val="00AF1C5D"/>
    <w:rsid w:val="00AF2DE5"/>
    <w:rsid w:val="00AF359C"/>
    <w:rsid w:val="00AF42D7"/>
    <w:rsid w:val="00B006FE"/>
    <w:rsid w:val="00B007CB"/>
    <w:rsid w:val="00B0173C"/>
    <w:rsid w:val="00B02AA9"/>
    <w:rsid w:val="00B02FA3"/>
    <w:rsid w:val="00B03672"/>
    <w:rsid w:val="00B03AF5"/>
    <w:rsid w:val="00B05084"/>
    <w:rsid w:val="00B06FF0"/>
    <w:rsid w:val="00B101CC"/>
    <w:rsid w:val="00B1186B"/>
    <w:rsid w:val="00B14657"/>
    <w:rsid w:val="00B1479D"/>
    <w:rsid w:val="00B157F9"/>
    <w:rsid w:val="00B15D77"/>
    <w:rsid w:val="00B15DCD"/>
    <w:rsid w:val="00B15F55"/>
    <w:rsid w:val="00B167F1"/>
    <w:rsid w:val="00B173B8"/>
    <w:rsid w:val="00B17651"/>
    <w:rsid w:val="00B20256"/>
    <w:rsid w:val="00B20D09"/>
    <w:rsid w:val="00B22098"/>
    <w:rsid w:val="00B222FD"/>
    <w:rsid w:val="00B2763F"/>
    <w:rsid w:val="00B2782B"/>
    <w:rsid w:val="00B27AAC"/>
    <w:rsid w:val="00B302B7"/>
    <w:rsid w:val="00B30929"/>
    <w:rsid w:val="00B32304"/>
    <w:rsid w:val="00B33028"/>
    <w:rsid w:val="00B33F45"/>
    <w:rsid w:val="00B363B7"/>
    <w:rsid w:val="00B372AA"/>
    <w:rsid w:val="00B373BC"/>
    <w:rsid w:val="00B37D0C"/>
    <w:rsid w:val="00B40445"/>
    <w:rsid w:val="00B41888"/>
    <w:rsid w:val="00B42814"/>
    <w:rsid w:val="00B42E3B"/>
    <w:rsid w:val="00B4558E"/>
    <w:rsid w:val="00B45A52"/>
    <w:rsid w:val="00B46175"/>
    <w:rsid w:val="00B477AA"/>
    <w:rsid w:val="00B47863"/>
    <w:rsid w:val="00B52542"/>
    <w:rsid w:val="00B551BB"/>
    <w:rsid w:val="00B559E7"/>
    <w:rsid w:val="00B60A44"/>
    <w:rsid w:val="00B6164D"/>
    <w:rsid w:val="00B62AAA"/>
    <w:rsid w:val="00B63A23"/>
    <w:rsid w:val="00B664C7"/>
    <w:rsid w:val="00B71213"/>
    <w:rsid w:val="00B71578"/>
    <w:rsid w:val="00B716BA"/>
    <w:rsid w:val="00B72D0F"/>
    <w:rsid w:val="00B739F6"/>
    <w:rsid w:val="00B73FB1"/>
    <w:rsid w:val="00B74562"/>
    <w:rsid w:val="00B7598B"/>
    <w:rsid w:val="00B75CF1"/>
    <w:rsid w:val="00B812A6"/>
    <w:rsid w:val="00B819D2"/>
    <w:rsid w:val="00B81A6C"/>
    <w:rsid w:val="00B84796"/>
    <w:rsid w:val="00B85DE5"/>
    <w:rsid w:val="00B90291"/>
    <w:rsid w:val="00B90F73"/>
    <w:rsid w:val="00B936CF"/>
    <w:rsid w:val="00B93B59"/>
    <w:rsid w:val="00B9406A"/>
    <w:rsid w:val="00B943BD"/>
    <w:rsid w:val="00B9542E"/>
    <w:rsid w:val="00B97529"/>
    <w:rsid w:val="00BA093B"/>
    <w:rsid w:val="00BA0C2B"/>
    <w:rsid w:val="00BA2280"/>
    <w:rsid w:val="00BA22FE"/>
    <w:rsid w:val="00BA2A08"/>
    <w:rsid w:val="00BA2A43"/>
    <w:rsid w:val="00BA56D2"/>
    <w:rsid w:val="00BA654A"/>
    <w:rsid w:val="00BA7414"/>
    <w:rsid w:val="00BA76E0"/>
    <w:rsid w:val="00BA7E04"/>
    <w:rsid w:val="00BB0582"/>
    <w:rsid w:val="00BB14E5"/>
    <w:rsid w:val="00BB2A25"/>
    <w:rsid w:val="00BB2D3D"/>
    <w:rsid w:val="00BB447F"/>
    <w:rsid w:val="00BB51E9"/>
    <w:rsid w:val="00BB67D9"/>
    <w:rsid w:val="00BB76F0"/>
    <w:rsid w:val="00BB77BD"/>
    <w:rsid w:val="00BB7B52"/>
    <w:rsid w:val="00BC0AB7"/>
    <w:rsid w:val="00BC0FDC"/>
    <w:rsid w:val="00BC2247"/>
    <w:rsid w:val="00BC24FA"/>
    <w:rsid w:val="00BC2701"/>
    <w:rsid w:val="00BC2D30"/>
    <w:rsid w:val="00BC3053"/>
    <w:rsid w:val="00BC4D2E"/>
    <w:rsid w:val="00BC50B3"/>
    <w:rsid w:val="00BD097B"/>
    <w:rsid w:val="00BD1788"/>
    <w:rsid w:val="00BD48A2"/>
    <w:rsid w:val="00BD48AC"/>
    <w:rsid w:val="00BD4EF7"/>
    <w:rsid w:val="00BD523B"/>
    <w:rsid w:val="00BD5AAE"/>
    <w:rsid w:val="00BD5F1A"/>
    <w:rsid w:val="00BD7D5F"/>
    <w:rsid w:val="00BE0473"/>
    <w:rsid w:val="00BE1234"/>
    <w:rsid w:val="00BE196D"/>
    <w:rsid w:val="00BE1F5B"/>
    <w:rsid w:val="00BE2BAF"/>
    <w:rsid w:val="00BE2FA6"/>
    <w:rsid w:val="00BE333F"/>
    <w:rsid w:val="00BE6996"/>
    <w:rsid w:val="00BE7406"/>
    <w:rsid w:val="00BE7603"/>
    <w:rsid w:val="00BF1824"/>
    <w:rsid w:val="00BF3279"/>
    <w:rsid w:val="00BF3CD3"/>
    <w:rsid w:val="00BF74C7"/>
    <w:rsid w:val="00C015F1"/>
    <w:rsid w:val="00C01F33"/>
    <w:rsid w:val="00C01FFE"/>
    <w:rsid w:val="00C02CC6"/>
    <w:rsid w:val="00C03A97"/>
    <w:rsid w:val="00C03DF4"/>
    <w:rsid w:val="00C040F7"/>
    <w:rsid w:val="00C041B0"/>
    <w:rsid w:val="00C044AB"/>
    <w:rsid w:val="00C05706"/>
    <w:rsid w:val="00C065D6"/>
    <w:rsid w:val="00C07377"/>
    <w:rsid w:val="00C07AD9"/>
    <w:rsid w:val="00C10478"/>
    <w:rsid w:val="00C117A1"/>
    <w:rsid w:val="00C12107"/>
    <w:rsid w:val="00C12FD6"/>
    <w:rsid w:val="00C13B03"/>
    <w:rsid w:val="00C14D4B"/>
    <w:rsid w:val="00C154BB"/>
    <w:rsid w:val="00C17C80"/>
    <w:rsid w:val="00C22468"/>
    <w:rsid w:val="00C24B57"/>
    <w:rsid w:val="00C24E20"/>
    <w:rsid w:val="00C279B5"/>
    <w:rsid w:val="00C27C45"/>
    <w:rsid w:val="00C31D2E"/>
    <w:rsid w:val="00C32440"/>
    <w:rsid w:val="00C32789"/>
    <w:rsid w:val="00C328AA"/>
    <w:rsid w:val="00C331F2"/>
    <w:rsid w:val="00C33533"/>
    <w:rsid w:val="00C357CD"/>
    <w:rsid w:val="00C3719D"/>
    <w:rsid w:val="00C40850"/>
    <w:rsid w:val="00C40956"/>
    <w:rsid w:val="00C42FBC"/>
    <w:rsid w:val="00C43759"/>
    <w:rsid w:val="00C437FE"/>
    <w:rsid w:val="00C44582"/>
    <w:rsid w:val="00C46F76"/>
    <w:rsid w:val="00C50281"/>
    <w:rsid w:val="00C5225A"/>
    <w:rsid w:val="00C524B2"/>
    <w:rsid w:val="00C5415D"/>
    <w:rsid w:val="00C54995"/>
    <w:rsid w:val="00C54D41"/>
    <w:rsid w:val="00C55F69"/>
    <w:rsid w:val="00C57138"/>
    <w:rsid w:val="00C60783"/>
    <w:rsid w:val="00C61664"/>
    <w:rsid w:val="00C634F5"/>
    <w:rsid w:val="00C64672"/>
    <w:rsid w:val="00C64A87"/>
    <w:rsid w:val="00C65D99"/>
    <w:rsid w:val="00C67DB0"/>
    <w:rsid w:val="00C70697"/>
    <w:rsid w:val="00C70D9F"/>
    <w:rsid w:val="00C72A6A"/>
    <w:rsid w:val="00C72EF4"/>
    <w:rsid w:val="00C739C3"/>
    <w:rsid w:val="00C743BB"/>
    <w:rsid w:val="00C75D2F"/>
    <w:rsid w:val="00C767BE"/>
    <w:rsid w:val="00C76963"/>
    <w:rsid w:val="00C76985"/>
    <w:rsid w:val="00C76E3C"/>
    <w:rsid w:val="00C77017"/>
    <w:rsid w:val="00C77E04"/>
    <w:rsid w:val="00C81568"/>
    <w:rsid w:val="00C82C40"/>
    <w:rsid w:val="00C82F5B"/>
    <w:rsid w:val="00C83144"/>
    <w:rsid w:val="00C87AF4"/>
    <w:rsid w:val="00C9027A"/>
    <w:rsid w:val="00C9068E"/>
    <w:rsid w:val="00C906F8"/>
    <w:rsid w:val="00C93C4B"/>
    <w:rsid w:val="00C944AB"/>
    <w:rsid w:val="00C94D8D"/>
    <w:rsid w:val="00C95B40"/>
    <w:rsid w:val="00C9752F"/>
    <w:rsid w:val="00CA0D5A"/>
    <w:rsid w:val="00CA0E8E"/>
    <w:rsid w:val="00CA1B9E"/>
    <w:rsid w:val="00CA1ED8"/>
    <w:rsid w:val="00CA2C50"/>
    <w:rsid w:val="00CA4BC9"/>
    <w:rsid w:val="00CB1F63"/>
    <w:rsid w:val="00CB2442"/>
    <w:rsid w:val="00CB2B23"/>
    <w:rsid w:val="00CB6A85"/>
    <w:rsid w:val="00CB7170"/>
    <w:rsid w:val="00CC040E"/>
    <w:rsid w:val="00CC111F"/>
    <w:rsid w:val="00CC1887"/>
    <w:rsid w:val="00CC2011"/>
    <w:rsid w:val="00CC30AD"/>
    <w:rsid w:val="00CC3EA0"/>
    <w:rsid w:val="00CC4257"/>
    <w:rsid w:val="00CC47DC"/>
    <w:rsid w:val="00CC5173"/>
    <w:rsid w:val="00CC5352"/>
    <w:rsid w:val="00CC6040"/>
    <w:rsid w:val="00CC7984"/>
    <w:rsid w:val="00CC7B45"/>
    <w:rsid w:val="00CD047A"/>
    <w:rsid w:val="00CD1188"/>
    <w:rsid w:val="00CD268C"/>
    <w:rsid w:val="00CD2ED1"/>
    <w:rsid w:val="00CD337B"/>
    <w:rsid w:val="00CD3FB1"/>
    <w:rsid w:val="00CD6533"/>
    <w:rsid w:val="00CE00D4"/>
    <w:rsid w:val="00CE0424"/>
    <w:rsid w:val="00CE065F"/>
    <w:rsid w:val="00CE1EB1"/>
    <w:rsid w:val="00CE4843"/>
    <w:rsid w:val="00CE4A19"/>
    <w:rsid w:val="00CE574B"/>
    <w:rsid w:val="00CE6BC4"/>
    <w:rsid w:val="00CE7561"/>
    <w:rsid w:val="00CF0220"/>
    <w:rsid w:val="00CF1354"/>
    <w:rsid w:val="00CF23A9"/>
    <w:rsid w:val="00CF37F6"/>
    <w:rsid w:val="00CF3B1F"/>
    <w:rsid w:val="00CF3BF6"/>
    <w:rsid w:val="00CF625B"/>
    <w:rsid w:val="00CF655F"/>
    <w:rsid w:val="00CF687E"/>
    <w:rsid w:val="00CF6C9C"/>
    <w:rsid w:val="00CF7953"/>
    <w:rsid w:val="00D02117"/>
    <w:rsid w:val="00D0349B"/>
    <w:rsid w:val="00D03746"/>
    <w:rsid w:val="00D03EAA"/>
    <w:rsid w:val="00D04434"/>
    <w:rsid w:val="00D06645"/>
    <w:rsid w:val="00D10249"/>
    <w:rsid w:val="00D10C29"/>
    <w:rsid w:val="00D115C3"/>
    <w:rsid w:val="00D11897"/>
    <w:rsid w:val="00D11C3F"/>
    <w:rsid w:val="00D125A1"/>
    <w:rsid w:val="00D13135"/>
    <w:rsid w:val="00D13C1B"/>
    <w:rsid w:val="00D13DE5"/>
    <w:rsid w:val="00D13E4E"/>
    <w:rsid w:val="00D17E7E"/>
    <w:rsid w:val="00D21C28"/>
    <w:rsid w:val="00D21EF9"/>
    <w:rsid w:val="00D239A7"/>
    <w:rsid w:val="00D23C14"/>
    <w:rsid w:val="00D23F47"/>
    <w:rsid w:val="00D24511"/>
    <w:rsid w:val="00D2514F"/>
    <w:rsid w:val="00D3005B"/>
    <w:rsid w:val="00D30297"/>
    <w:rsid w:val="00D31C65"/>
    <w:rsid w:val="00D32F28"/>
    <w:rsid w:val="00D33E03"/>
    <w:rsid w:val="00D36E71"/>
    <w:rsid w:val="00D3795D"/>
    <w:rsid w:val="00D37D87"/>
    <w:rsid w:val="00D40B33"/>
    <w:rsid w:val="00D40FE7"/>
    <w:rsid w:val="00D42330"/>
    <w:rsid w:val="00D4318F"/>
    <w:rsid w:val="00D438BF"/>
    <w:rsid w:val="00D43C53"/>
    <w:rsid w:val="00D440F8"/>
    <w:rsid w:val="00D450A1"/>
    <w:rsid w:val="00D45246"/>
    <w:rsid w:val="00D4542B"/>
    <w:rsid w:val="00D46294"/>
    <w:rsid w:val="00D471C7"/>
    <w:rsid w:val="00D4767E"/>
    <w:rsid w:val="00D50C03"/>
    <w:rsid w:val="00D50D74"/>
    <w:rsid w:val="00D52976"/>
    <w:rsid w:val="00D53400"/>
    <w:rsid w:val="00D538CD"/>
    <w:rsid w:val="00D53923"/>
    <w:rsid w:val="00D546FF"/>
    <w:rsid w:val="00D55AD5"/>
    <w:rsid w:val="00D573DB"/>
    <w:rsid w:val="00D576CA"/>
    <w:rsid w:val="00D60E13"/>
    <w:rsid w:val="00D612DF"/>
    <w:rsid w:val="00D61AF5"/>
    <w:rsid w:val="00D6224E"/>
    <w:rsid w:val="00D62B04"/>
    <w:rsid w:val="00D62CD5"/>
    <w:rsid w:val="00D630B3"/>
    <w:rsid w:val="00D63E39"/>
    <w:rsid w:val="00D63EC2"/>
    <w:rsid w:val="00D6435F"/>
    <w:rsid w:val="00D64522"/>
    <w:rsid w:val="00D64FFD"/>
    <w:rsid w:val="00D652B5"/>
    <w:rsid w:val="00D66155"/>
    <w:rsid w:val="00D672E5"/>
    <w:rsid w:val="00D70366"/>
    <w:rsid w:val="00D708B0"/>
    <w:rsid w:val="00D71F34"/>
    <w:rsid w:val="00D729D9"/>
    <w:rsid w:val="00D73E36"/>
    <w:rsid w:val="00D73E89"/>
    <w:rsid w:val="00D75B68"/>
    <w:rsid w:val="00D774CD"/>
    <w:rsid w:val="00D77B1D"/>
    <w:rsid w:val="00D8021F"/>
    <w:rsid w:val="00D80383"/>
    <w:rsid w:val="00D80A14"/>
    <w:rsid w:val="00D81FCB"/>
    <w:rsid w:val="00D823C6"/>
    <w:rsid w:val="00D82F99"/>
    <w:rsid w:val="00D836F3"/>
    <w:rsid w:val="00D8391F"/>
    <w:rsid w:val="00D84964"/>
    <w:rsid w:val="00D8524B"/>
    <w:rsid w:val="00D86CA3"/>
    <w:rsid w:val="00D871CE"/>
    <w:rsid w:val="00D87273"/>
    <w:rsid w:val="00D9196D"/>
    <w:rsid w:val="00D91D5D"/>
    <w:rsid w:val="00D92656"/>
    <w:rsid w:val="00D92982"/>
    <w:rsid w:val="00D934C0"/>
    <w:rsid w:val="00DA0497"/>
    <w:rsid w:val="00DA210B"/>
    <w:rsid w:val="00DA2673"/>
    <w:rsid w:val="00DA305E"/>
    <w:rsid w:val="00DA36C7"/>
    <w:rsid w:val="00DA3D68"/>
    <w:rsid w:val="00DA5007"/>
    <w:rsid w:val="00DA5417"/>
    <w:rsid w:val="00DA56E8"/>
    <w:rsid w:val="00DA7C61"/>
    <w:rsid w:val="00DB0A9F"/>
    <w:rsid w:val="00DB1E0D"/>
    <w:rsid w:val="00DB2A7F"/>
    <w:rsid w:val="00DB377D"/>
    <w:rsid w:val="00DB406D"/>
    <w:rsid w:val="00DC24A1"/>
    <w:rsid w:val="00DC2D36"/>
    <w:rsid w:val="00DC4E15"/>
    <w:rsid w:val="00DC5122"/>
    <w:rsid w:val="00DC53EF"/>
    <w:rsid w:val="00DD331D"/>
    <w:rsid w:val="00DD6395"/>
    <w:rsid w:val="00DD71AD"/>
    <w:rsid w:val="00DD7430"/>
    <w:rsid w:val="00DE1855"/>
    <w:rsid w:val="00DE2FA3"/>
    <w:rsid w:val="00DE3F64"/>
    <w:rsid w:val="00DE5608"/>
    <w:rsid w:val="00DE58D0"/>
    <w:rsid w:val="00DE5FFC"/>
    <w:rsid w:val="00DE654F"/>
    <w:rsid w:val="00DE681E"/>
    <w:rsid w:val="00DF04F3"/>
    <w:rsid w:val="00DF0B6E"/>
    <w:rsid w:val="00DF12FE"/>
    <w:rsid w:val="00DF15E0"/>
    <w:rsid w:val="00DF1E88"/>
    <w:rsid w:val="00DF2DF5"/>
    <w:rsid w:val="00DF3146"/>
    <w:rsid w:val="00DF374F"/>
    <w:rsid w:val="00DF37A0"/>
    <w:rsid w:val="00E04913"/>
    <w:rsid w:val="00E05483"/>
    <w:rsid w:val="00E10014"/>
    <w:rsid w:val="00E10AB7"/>
    <w:rsid w:val="00E110E7"/>
    <w:rsid w:val="00E114C3"/>
    <w:rsid w:val="00E11B20"/>
    <w:rsid w:val="00E12C55"/>
    <w:rsid w:val="00E13A65"/>
    <w:rsid w:val="00E165F4"/>
    <w:rsid w:val="00E17C76"/>
    <w:rsid w:val="00E17FA2"/>
    <w:rsid w:val="00E206B5"/>
    <w:rsid w:val="00E22330"/>
    <w:rsid w:val="00E23441"/>
    <w:rsid w:val="00E24225"/>
    <w:rsid w:val="00E26D50"/>
    <w:rsid w:val="00E27832"/>
    <w:rsid w:val="00E3048C"/>
    <w:rsid w:val="00E307E0"/>
    <w:rsid w:val="00E30B5A"/>
    <w:rsid w:val="00E3123D"/>
    <w:rsid w:val="00E31461"/>
    <w:rsid w:val="00E317A4"/>
    <w:rsid w:val="00E31D43"/>
    <w:rsid w:val="00E32608"/>
    <w:rsid w:val="00E34188"/>
    <w:rsid w:val="00E345CD"/>
    <w:rsid w:val="00E34B6E"/>
    <w:rsid w:val="00E35559"/>
    <w:rsid w:val="00E3723A"/>
    <w:rsid w:val="00E37860"/>
    <w:rsid w:val="00E42CCD"/>
    <w:rsid w:val="00E438C4"/>
    <w:rsid w:val="00E43BD5"/>
    <w:rsid w:val="00E446F1"/>
    <w:rsid w:val="00E46886"/>
    <w:rsid w:val="00E471E9"/>
    <w:rsid w:val="00E47AEF"/>
    <w:rsid w:val="00E51EF9"/>
    <w:rsid w:val="00E53314"/>
    <w:rsid w:val="00E53B75"/>
    <w:rsid w:val="00E54E3B"/>
    <w:rsid w:val="00E57565"/>
    <w:rsid w:val="00E60757"/>
    <w:rsid w:val="00E60C7F"/>
    <w:rsid w:val="00E614AD"/>
    <w:rsid w:val="00E616E4"/>
    <w:rsid w:val="00E63838"/>
    <w:rsid w:val="00E6430C"/>
    <w:rsid w:val="00E64434"/>
    <w:rsid w:val="00E653C3"/>
    <w:rsid w:val="00E6556E"/>
    <w:rsid w:val="00E66909"/>
    <w:rsid w:val="00E67C51"/>
    <w:rsid w:val="00E67EF5"/>
    <w:rsid w:val="00E7169E"/>
    <w:rsid w:val="00E71AA1"/>
    <w:rsid w:val="00E72EFC"/>
    <w:rsid w:val="00E7564A"/>
    <w:rsid w:val="00E758EC"/>
    <w:rsid w:val="00E759AF"/>
    <w:rsid w:val="00E764F8"/>
    <w:rsid w:val="00E7708B"/>
    <w:rsid w:val="00E8234C"/>
    <w:rsid w:val="00E836EF"/>
    <w:rsid w:val="00E83AA9"/>
    <w:rsid w:val="00E847B1"/>
    <w:rsid w:val="00E85928"/>
    <w:rsid w:val="00E85B97"/>
    <w:rsid w:val="00E866DF"/>
    <w:rsid w:val="00E87822"/>
    <w:rsid w:val="00E87C68"/>
    <w:rsid w:val="00E90395"/>
    <w:rsid w:val="00E90E49"/>
    <w:rsid w:val="00E917F9"/>
    <w:rsid w:val="00E9291C"/>
    <w:rsid w:val="00E93FFE"/>
    <w:rsid w:val="00E94F8A"/>
    <w:rsid w:val="00E9561F"/>
    <w:rsid w:val="00EA1C25"/>
    <w:rsid w:val="00EA1F90"/>
    <w:rsid w:val="00EA3C71"/>
    <w:rsid w:val="00EA5359"/>
    <w:rsid w:val="00EA53C7"/>
    <w:rsid w:val="00EA5E0E"/>
    <w:rsid w:val="00EA6F06"/>
    <w:rsid w:val="00EA7A41"/>
    <w:rsid w:val="00EB077B"/>
    <w:rsid w:val="00EB167A"/>
    <w:rsid w:val="00EB2438"/>
    <w:rsid w:val="00EB286F"/>
    <w:rsid w:val="00EB4EA2"/>
    <w:rsid w:val="00EB52A3"/>
    <w:rsid w:val="00EB5D9C"/>
    <w:rsid w:val="00EC27C6"/>
    <w:rsid w:val="00EC4207"/>
    <w:rsid w:val="00EC493D"/>
    <w:rsid w:val="00EC4D5B"/>
    <w:rsid w:val="00EC5653"/>
    <w:rsid w:val="00EC60B5"/>
    <w:rsid w:val="00EC71CE"/>
    <w:rsid w:val="00EC73FE"/>
    <w:rsid w:val="00EC7819"/>
    <w:rsid w:val="00ED1006"/>
    <w:rsid w:val="00ED3541"/>
    <w:rsid w:val="00ED3D44"/>
    <w:rsid w:val="00ED4CBA"/>
    <w:rsid w:val="00ED6CD7"/>
    <w:rsid w:val="00ED7A6E"/>
    <w:rsid w:val="00EE01AA"/>
    <w:rsid w:val="00EE2D61"/>
    <w:rsid w:val="00EE3B97"/>
    <w:rsid w:val="00EE6825"/>
    <w:rsid w:val="00EF18FE"/>
    <w:rsid w:val="00EF5787"/>
    <w:rsid w:val="00EF60A2"/>
    <w:rsid w:val="00EF60D0"/>
    <w:rsid w:val="00EF6647"/>
    <w:rsid w:val="00EF7AF7"/>
    <w:rsid w:val="00F0051B"/>
    <w:rsid w:val="00F00809"/>
    <w:rsid w:val="00F00E95"/>
    <w:rsid w:val="00F016AB"/>
    <w:rsid w:val="00F01E94"/>
    <w:rsid w:val="00F026E5"/>
    <w:rsid w:val="00F0367C"/>
    <w:rsid w:val="00F038F6"/>
    <w:rsid w:val="00F04256"/>
    <w:rsid w:val="00F0528D"/>
    <w:rsid w:val="00F05CB8"/>
    <w:rsid w:val="00F06C67"/>
    <w:rsid w:val="00F06DFD"/>
    <w:rsid w:val="00F071D1"/>
    <w:rsid w:val="00F07533"/>
    <w:rsid w:val="00F10629"/>
    <w:rsid w:val="00F12182"/>
    <w:rsid w:val="00F1508B"/>
    <w:rsid w:val="00F1582D"/>
    <w:rsid w:val="00F159D3"/>
    <w:rsid w:val="00F15FA5"/>
    <w:rsid w:val="00F200AC"/>
    <w:rsid w:val="00F209B7"/>
    <w:rsid w:val="00F2376F"/>
    <w:rsid w:val="00F243D8"/>
    <w:rsid w:val="00F273C7"/>
    <w:rsid w:val="00F30828"/>
    <w:rsid w:val="00F31147"/>
    <w:rsid w:val="00F313D6"/>
    <w:rsid w:val="00F32032"/>
    <w:rsid w:val="00F3235E"/>
    <w:rsid w:val="00F337B3"/>
    <w:rsid w:val="00F33AA5"/>
    <w:rsid w:val="00F34213"/>
    <w:rsid w:val="00F3658A"/>
    <w:rsid w:val="00F37587"/>
    <w:rsid w:val="00F40F0C"/>
    <w:rsid w:val="00F439AD"/>
    <w:rsid w:val="00F43E24"/>
    <w:rsid w:val="00F46A16"/>
    <w:rsid w:val="00F4766C"/>
    <w:rsid w:val="00F50649"/>
    <w:rsid w:val="00F507D1"/>
    <w:rsid w:val="00F51825"/>
    <w:rsid w:val="00F519CE"/>
    <w:rsid w:val="00F51ADA"/>
    <w:rsid w:val="00F53331"/>
    <w:rsid w:val="00F556BD"/>
    <w:rsid w:val="00F56214"/>
    <w:rsid w:val="00F607C5"/>
    <w:rsid w:val="00F60DEA"/>
    <w:rsid w:val="00F6302A"/>
    <w:rsid w:val="00F6411A"/>
    <w:rsid w:val="00F64C2B"/>
    <w:rsid w:val="00F651BE"/>
    <w:rsid w:val="00F65507"/>
    <w:rsid w:val="00F67F53"/>
    <w:rsid w:val="00F703BE"/>
    <w:rsid w:val="00F71F69"/>
    <w:rsid w:val="00F72426"/>
    <w:rsid w:val="00F72B72"/>
    <w:rsid w:val="00F74BB9"/>
    <w:rsid w:val="00F75180"/>
    <w:rsid w:val="00F75582"/>
    <w:rsid w:val="00F75A7F"/>
    <w:rsid w:val="00F76327"/>
    <w:rsid w:val="00F76EFA"/>
    <w:rsid w:val="00F77C3A"/>
    <w:rsid w:val="00F804BE"/>
    <w:rsid w:val="00F817CE"/>
    <w:rsid w:val="00F8456C"/>
    <w:rsid w:val="00F859D8"/>
    <w:rsid w:val="00F868F5"/>
    <w:rsid w:val="00F9056A"/>
    <w:rsid w:val="00F90F8D"/>
    <w:rsid w:val="00F92474"/>
    <w:rsid w:val="00F92782"/>
    <w:rsid w:val="00F93AA9"/>
    <w:rsid w:val="00F93B8F"/>
    <w:rsid w:val="00F96985"/>
    <w:rsid w:val="00F97838"/>
    <w:rsid w:val="00FA1103"/>
    <w:rsid w:val="00FA24F5"/>
    <w:rsid w:val="00FA2BB3"/>
    <w:rsid w:val="00FA37D9"/>
    <w:rsid w:val="00FA4672"/>
    <w:rsid w:val="00FA5CB1"/>
    <w:rsid w:val="00FB4C80"/>
    <w:rsid w:val="00FB6A6A"/>
    <w:rsid w:val="00FC12D3"/>
    <w:rsid w:val="00FC15BF"/>
    <w:rsid w:val="00FC289B"/>
    <w:rsid w:val="00FC4AD0"/>
    <w:rsid w:val="00FC6679"/>
    <w:rsid w:val="00FC6E3E"/>
    <w:rsid w:val="00FC7429"/>
    <w:rsid w:val="00FC792C"/>
    <w:rsid w:val="00FC7D2C"/>
    <w:rsid w:val="00FD07F6"/>
    <w:rsid w:val="00FD12A8"/>
    <w:rsid w:val="00FD1EC8"/>
    <w:rsid w:val="00FD3FB3"/>
    <w:rsid w:val="00FD47ED"/>
    <w:rsid w:val="00FD581F"/>
    <w:rsid w:val="00FD64C4"/>
    <w:rsid w:val="00FD74DB"/>
    <w:rsid w:val="00FD7660"/>
    <w:rsid w:val="00FE0655"/>
    <w:rsid w:val="00FE1A88"/>
    <w:rsid w:val="00FE2360"/>
    <w:rsid w:val="00FE2365"/>
    <w:rsid w:val="00FE2404"/>
    <w:rsid w:val="00FE4C7B"/>
    <w:rsid w:val="00FE6100"/>
    <w:rsid w:val="00FE6228"/>
    <w:rsid w:val="00FE670B"/>
    <w:rsid w:val="00FE6BCF"/>
    <w:rsid w:val="00FE7336"/>
    <w:rsid w:val="00FE787C"/>
    <w:rsid w:val="00FF45A5"/>
    <w:rsid w:val="00FF52F9"/>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1"/>
    </o:shapelayout>
  </w:shapeDefaults>
  <w:decimalSymbol w:val=","/>
  <w:listSeparator w:val=";"/>
  <w14:docId w14:val="45200621"/>
  <w15:docId w15:val="{1531C6C6-5EB1-4810-B885-F7427B513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GB" w:eastAsia="ja-JP"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1" w:qFormat="1"/>
    <w:lsdException w:name="Medium Grid 2 Accent 3" w:uiPriority="60"/>
    <w:lsdException w:name="Medium Grid 3 Accent 3" w:uiPriority="61"/>
    <w:lsdException w:name="Dark List Accent 3" w:uiPriority="62"/>
    <w:lsdException w:name="Colorful Shading Accent 3" w:uiPriority="63" w:qFormat="1"/>
    <w:lsdException w:name="Colorful List Accent 3" w:uiPriority="64" w:qFormat="1"/>
    <w:lsdException w:name="Colorful Grid Accent 3" w:uiPriority="65"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qFormat="1"/>
    <w:lsdException w:name="Medium Grid 1 Accent 4" w:uiPriority="73" w:qFormat="1"/>
    <w:lsdException w:name="Medium Grid 2 Accent 4" w:uiPriority="60" w:qFormat="1"/>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99"/>
    <w:lsdException w:name="Light List Accent 5" w:uiPriority="34" w:qFormat="1"/>
    <w:lsdException w:name="Light Grid Accent 5" w:uiPriority="29" w:qFormat="1"/>
    <w:lsdException w:name="Medium Shading 1 Accent 5" w:uiPriority="30" w:qFormat="1"/>
    <w:lsdException w:name="Medium Shading 2 Accent 5" w:uiPriority="66"/>
    <w:lsdException w:name="Medium List 1 Accent 5" w:uiPriority="67"/>
    <w:lsdException w:name="Medium List 2 Accent 5" w:uiPriority="68"/>
    <w:lsdException w:name="Medium Grid 1 Accent 5" w:uiPriority="69"/>
    <w:lsdException w:name="Medium Grid 2 Accent 5" w:uiPriority="70"/>
    <w:lsdException w:name="Medium Grid 3 Accent 5" w:uiPriority="71"/>
    <w:lsdException w:name="Dark List Accent 5" w:uiPriority="72"/>
    <w:lsdException w:name="Colorful Shading Accent 5" w:uiPriority="73"/>
    <w:lsdException w:name="Colorful List Accent 5" w:uiPriority="60"/>
    <w:lsdException w:name="Colorful Grid Accent 5" w:uiPriority="61"/>
    <w:lsdException w:name="Light Shading Accent 6" w:uiPriority="62"/>
    <w:lsdException w:name="Light List Accent 6" w:uiPriority="63"/>
    <w:lsdException w:name="Light Grid Accent 6" w:uiPriority="64"/>
    <w:lsdException w:name="Medium Shading 1 Accent 6" w:uiPriority="65"/>
    <w:lsdException w:name="Medium Shading 2 Accent 6" w:uiPriority="66"/>
    <w:lsdException w:name="Medium List 1 Accent 6" w:uiPriority="67"/>
    <w:lsdException w:name="Medium List 2 Accent 6" w:uiPriority="68"/>
    <w:lsdException w:name="Medium Grid 1 Accent 6" w:uiPriority="69"/>
    <w:lsdException w:name="Medium Grid 2 Accent 6" w:uiPriority="70"/>
    <w:lsdException w:name="Medium Grid 3 Accent 6" w:uiPriority="71"/>
    <w:lsdException w:name="Dark List Accent 6" w:uiPriority="72"/>
    <w:lsdException w:name="Colorful Shading Accent 6" w:uiPriority="73"/>
    <w:lsdException w:name="Colorful List Accent 6" w:uiPriority="60"/>
    <w:lsdException w:name="Colorful Grid Accent 6" w:uiPriority="61"/>
    <w:lsdException w:name="Subtle Emphasis" w:uiPriority="62" w:qFormat="1"/>
    <w:lsdException w:name="Intense Emphasis" w:uiPriority="63" w:qFormat="1"/>
    <w:lsdException w:name="Subtle Reference" w:uiPriority="64" w:qFormat="1"/>
    <w:lsdException w:name="Intense Reference" w:uiPriority="65" w:qFormat="1"/>
    <w:lsdException w:name="Book Title" w:uiPriority="66" w:qFormat="1"/>
    <w:lsdException w:name="Bibliography" w:semiHidden="1" w:uiPriority="67" w:unhideWhenUsed="1"/>
    <w:lsdException w:name="TOC Heading" w:semiHidden="1" w:uiPriority="68"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4699F"/>
    <w:pPr>
      <w:overflowPunct w:val="0"/>
      <w:autoSpaceDE w:val="0"/>
      <w:autoSpaceDN w:val="0"/>
      <w:adjustRightInd w:val="0"/>
      <w:spacing w:after="120"/>
      <w:jc w:val="both"/>
      <w:textAlignment w:val="baseline"/>
    </w:pPr>
    <w:rPr>
      <w:rFonts w:ascii="Arial" w:eastAsia="Times New Roman" w:hAnsi="Arial"/>
      <w:lang w:eastAsia="zh-CN"/>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A4699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eastAsia="zh-CN"/>
    </w:rPr>
  </w:style>
  <w:style w:type="paragraph" w:styleId="Heading2">
    <w:name w:val="heading 2"/>
    <w:aliases w:val="Head2A,2,H2,UNDERRUBRIK 1-2,DO NOT USE_h2,h2,h21,Heading 2 Char,H2 Char,h2 Char"/>
    <w:basedOn w:val="Heading1"/>
    <w:next w:val="Normal"/>
    <w:qFormat/>
    <w:rsid w:val="00A4699F"/>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A4699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A4699F"/>
    <w:pPr>
      <w:numPr>
        <w:ilvl w:val="3"/>
      </w:numPr>
      <w:outlineLvl w:val="3"/>
    </w:pPr>
    <w:rPr>
      <w:sz w:val="24"/>
      <w:szCs w:val="24"/>
    </w:rPr>
  </w:style>
  <w:style w:type="paragraph" w:styleId="Heading5">
    <w:name w:val="heading 5"/>
    <w:basedOn w:val="Heading4"/>
    <w:next w:val="Normal"/>
    <w:qFormat/>
    <w:rsid w:val="00A4699F"/>
    <w:pPr>
      <w:numPr>
        <w:ilvl w:val="4"/>
      </w:numPr>
      <w:outlineLvl w:val="4"/>
    </w:pPr>
    <w:rPr>
      <w:sz w:val="22"/>
      <w:szCs w:val="22"/>
    </w:rPr>
  </w:style>
  <w:style w:type="paragraph" w:styleId="Heading6">
    <w:name w:val="heading 6"/>
    <w:basedOn w:val="Normal"/>
    <w:next w:val="Normal"/>
    <w:qFormat/>
    <w:rsid w:val="00A4699F"/>
    <w:pPr>
      <w:keepNext/>
      <w:keepLines/>
      <w:numPr>
        <w:ilvl w:val="5"/>
        <w:numId w:val="1"/>
      </w:numPr>
      <w:spacing w:before="120"/>
      <w:outlineLvl w:val="5"/>
    </w:pPr>
    <w:rPr>
      <w:rFonts w:cs="Arial"/>
    </w:rPr>
  </w:style>
  <w:style w:type="paragraph" w:styleId="Heading7">
    <w:name w:val="heading 7"/>
    <w:basedOn w:val="Normal"/>
    <w:next w:val="Normal"/>
    <w:qFormat/>
    <w:rsid w:val="00A4699F"/>
    <w:pPr>
      <w:keepNext/>
      <w:keepLines/>
      <w:numPr>
        <w:ilvl w:val="6"/>
        <w:numId w:val="1"/>
      </w:numPr>
      <w:spacing w:before="120"/>
      <w:outlineLvl w:val="6"/>
    </w:pPr>
    <w:rPr>
      <w:rFonts w:cs="Arial"/>
    </w:rPr>
  </w:style>
  <w:style w:type="paragraph" w:styleId="Heading8">
    <w:name w:val="heading 8"/>
    <w:basedOn w:val="Heading7"/>
    <w:next w:val="Normal"/>
    <w:qFormat/>
    <w:rsid w:val="00A4699F"/>
    <w:pPr>
      <w:numPr>
        <w:ilvl w:val="7"/>
      </w:numPr>
      <w:outlineLvl w:val="7"/>
    </w:pPr>
  </w:style>
  <w:style w:type="paragraph" w:styleId="Heading9">
    <w:name w:val="heading 9"/>
    <w:basedOn w:val="Heading8"/>
    <w:next w:val="Normal"/>
    <w:qFormat/>
    <w:rsid w:val="00A4699F"/>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4699F"/>
    <w:pPr>
      <w:spacing w:before="180"/>
      <w:ind w:left="2693" w:hanging="2693"/>
    </w:pPr>
    <w:rPr>
      <w:b w:val="0"/>
      <w:bCs/>
    </w:rPr>
  </w:style>
  <w:style w:type="paragraph" w:styleId="TOC1">
    <w:name w:val="toc 1"/>
    <w:aliases w:val="Observation TOC2"/>
    <w:uiPriority w:val="39"/>
    <w:rsid w:val="00A4699F"/>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Normal"/>
    <w:next w:val="Caption"/>
    <w:rsid w:val="00A4699F"/>
    <w:pPr>
      <w:keepNext/>
      <w:keepLines/>
      <w:spacing w:before="180"/>
      <w:jc w:val="center"/>
    </w:pPr>
  </w:style>
  <w:style w:type="paragraph" w:styleId="Caption">
    <w:name w:val="caption"/>
    <w:basedOn w:val="Normal"/>
    <w:next w:val="Normal"/>
    <w:qFormat/>
    <w:rsid w:val="00A4699F"/>
    <w:pPr>
      <w:spacing w:after="240"/>
      <w:jc w:val="center"/>
    </w:pPr>
    <w:rPr>
      <w:b/>
      <w:bCs/>
    </w:rPr>
  </w:style>
  <w:style w:type="paragraph" w:styleId="TOC5">
    <w:name w:val="toc 5"/>
    <w:aliases w:val="Observation TOC"/>
    <w:basedOn w:val="TOC4"/>
    <w:semiHidden/>
    <w:rsid w:val="00A4699F"/>
    <w:pPr>
      <w:tabs>
        <w:tab w:val="right" w:pos="1701"/>
      </w:tabs>
      <w:ind w:left="1701" w:hanging="1701"/>
    </w:pPr>
  </w:style>
  <w:style w:type="paragraph" w:styleId="TOC4">
    <w:name w:val="toc 4"/>
    <w:basedOn w:val="TOC3"/>
    <w:semiHidden/>
    <w:rsid w:val="00A4699F"/>
    <w:pPr>
      <w:ind w:left="1418" w:hanging="1418"/>
    </w:pPr>
  </w:style>
  <w:style w:type="paragraph" w:styleId="TOC3">
    <w:name w:val="toc 3"/>
    <w:basedOn w:val="TOC2"/>
    <w:rsid w:val="00A4699F"/>
    <w:pPr>
      <w:ind w:left="1134" w:hanging="1134"/>
    </w:pPr>
  </w:style>
  <w:style w:type="paragraph" w:styleId="TOC2">
    <w:name w:val="toc 2"/>
    <w:basedOn w:val="TOC1"/>
    <w:rsid w:val="00A4699F"/>
    <w:pPr>
      <w:keepNext w:val="0"/>
      <w:spacing w:before="0"/>
      <w:ind w:left="851" w:hanging="851"/>
    </w:pPr>
    <w:rPr>
      <w:szCs w:val="20"/>
    </w:rPr>
  </w:style>
  <w:style w:type="paragraph" w:styleId="Index2">
    <w:name w:val="index 2"/>
    <w:basedOn w:val="Index1"/>
    <w:semiHidden/>
    <w:rsid w:val="00A4699F"/>
    <w:pPr>
      <w:ind w:left="284"/>
    </w:pPr>
  </w:style>
  <w:style w:type="paragraph" w:styleId="Index1">
    <w:name w:val="index 1"/>
    <w:basedOn w:val="Normal"/>
    <w:semiHidden/>
    <w:rsid w:val="00A4699F"/>
    <w:pPr>
      <w:keepLines/>
      <w:spacing w:after="0"/>
    </w:pPr>
  </w:style>
  <w:style w:type="paragraph" w:styleId="DocumentMap">
    <w:name w:val="Document Map"/>
    <w:basedOn w:val="Normal"/>
    <w:semiHidden/>
    <w:rsid w:val="00A4699F"/>
    <w:pPr>
      <w:shd w:val="clear" w:color="auto" w:fill="000080"/>
    </w:pPr>
    <w:rPr>
      <w:rFonts w:ascii="Tahoma" w:hAnsi="Tahoma" w:cs="Tahoma"/>
    </w:rPr>
  </w:style>
  <w:style w:type="paragraph" w:styleId="ListNumber2">
    <w:name w:val="List Number 2"/>
    <w:basedOn w:val="ListNumber"/>
    <w:rsid w:val="00A4699F"/>
    <w:pPr>
      <w:ind w:left="851"/>
    </w:pPr>
  </w:style>
  <w:style w:type="paragraph" w:styleId="ListNumber">
    <w:name w:val="List Number"/>
    <w:basedOn w:val="List"/>
    <w:rsid w:val="00A4699F"/>
  </w:style>
  <w:style w:type="paragraph" w:styleId="List">
    <w:name w:val="List"/>
    <w:basedOn w:val="Normal"/>
    <w:rsid w:val="00A4699F"/>
    <w:pPr>
      <w:ind w:left="568" w:hanging="284"/>
    </w:pPr>
  </w:style>
  <w:style w:type="paragraph" w:styleId="Header">
    <w:name w:val="header"/>
    <w:rsid w:val="00A4699F"/>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FootnoteReference">
    <w:name w:val="footnote reference"/>
    <w:semiHidden/>
    <w:rsid w:val="00A4699F"/>
    <w:rPr>
      <w:b/>
      <w:bCs/>
      <w:position w:val="6"/>
      <w:sz w:val="16"/>
      <w:szCs w:val="16"/>
    </w:rPr>
  </w:style>
  <w:style w:type="paragraph" w:styleId="FootnoteText">
    <w:name w:val="footnote text"/>
    <w:basedOn w:val="Normal"/>
    <w:semiHidden/>
    <w:rsid w:val="00A4699F"/>
    <w:pPr>
      <w:keepLines/>
      <w:spacing w:after="0"/>
      <w:ind w:left="454" w:hanging="454"/>
    </w:pPr>
    <w:rPr>
      <w:sz w:val="16"/>
      <w:szCs w:val="16"/>
    </w:rPr>
  </w:style>
  <w:style w:type="paragraph" w:customStyle="1" w:styleId="3GPPHeader">
    <w:name w:val="3GPP_Header"/>
    <w:basedOn w:val="Normal"/>
    <w:rsid w:val="00A4699F"/>
    <w:pPr>
      <w:tabs>
        <w:tab w:val="left" w:pos="1701"/>
        <w:tab w:val="right" w:pos="9639"/>
      </w:tabs>
      <w:spacing w:after="240"/>
    </w:pPr>
    <w:rPr>
      <w:b/>
      <w:sz w:val="24"/>
    </w:rPr>
  </w:style>
  <w:style w:type="paragraph" w:styleId="TOC9">
    <w:name w:val="toc 9"/>
    <w:basedOn w:val="TOC8"/>
    <w:semiHidden/>
    <w:rsid w:val="00A4699F"/>
    <w:pPr>
      <w:ind w:left="1418" w:hanging="1418"/>
    </w:pPr>
  </w:style>
  <w:style w:type="paragraph" w:styleId="TOC6">
    <w:name w:val="toc 6"/>
    <w:basedOn w:val="TOC5"/>
    <w:next w:val="Normal"/>
    <w:semiHidden/>
    <w:rsid w:val="00A4699F"/>
    <w:pPr>
      <w:ind w:left="1985" w:hanging="1985"/>
    </w:pPr>
  </w:style>
  <w:style w:type="paragraph" w:styleId="TOC7">
    <w:name w:val="toc 7"/>
    <w:basedOn w:val="TOC6"/>
    <w:next w:val="Normal"/>
    <w:semiHidden/>
    <w:rsid w:val="00A4699F"/>
    <w:pPr>
      <w:ind w:left="2268" w:hanging="2268"/>
    </w:pPr>
  </w:style>
  <w:style w:type="paragraph" w:styleId="ListBullet2">
    <w:name w:val="List Bullet 2"/>
    <w:basedOn w:val="ListBullet"/>
    <w:rsid w:val="00A4699F"/>
    <w:pPr>
      <w:numPr>
        <w:numId w:val="6"/>
      </w:numPr>
    </w:pPr>
  </w:style>
  <w:style w:type="paragraph" w:styleId="ListBullet">
    <w:name w:val="List Bullet"/>
    <w:basedOn w:val="BodyText"/>
    <w:rsid w:val="00A4699F"/>
    <w:pPr>
      <w:numPr>
        <w:numId w:val="5"/>
      </w:numPr>
    </w:pPr>
  </w:style>
  <w:style w:type="paragraph" w:styleId="ListBullet3">
    <w:name w:val="List Bullet 3"/>
    <w:basedOn w:val="ListBullet2"/>
    <w:rsid w:val="00A4699F"/>
    <w:pPr>
      <w:numPr>
        <w:numId w:val="7"/>
      </w:numPr>
    </w:pPr>
  </w:style>
  <w:style w:type="paragraph" w:customStyle="1" w:styleId="EQ">
    <w:name w:val="EQ"/>
    <w:basedOn w:val="Normal"/>
    <w:next w:val="Normal"/>
    <w:rsid w:val="00A4699F"/>
    <w:pPr>
      <w:keepLines/>
      <w:tabs>
        <w:tab w:val="center" w:pos="4536"/>
        <w:tab w:val="right" w:pos="9072"/>
      </w:tabs>
      <w:spacing w:after="180"/>
      <w:jc w:val="left"/>
    </w:pPr>
    <w:rPr>
      <w:noProof/>
      <w:lang w:eastAsia="en-US"/>
    </w:rPr>
  </w:style>
  <w:style w:type="paragraph" w:styleId="List2">
    <w:name w:val="List 2"/>
    <w:basedOn w:val="List"/>
    <w:rsid w:val="00A4699F"/>
    <w:pPr>
      <w:ind w:left="851"/>
    </w:pPr>
  </w:style>
  <w:style w:type="paragraph" w:styleId="List3">
    <w:name w:val="List 3"/>
    <w:basedOn w:val="List2"/>
    <w:rsid w:val="00A4699F"/>
    <w:pPr>
      <w:ind w:left="1135"/>
    </w:pPr>
  </w:style>
  <w:style w:type="paragraph" w:styleId="List4">
    <w:name w:val="List 4"/>
    <w:basedOn w:val="List3"/>
    <w:rsid w:val="00A4699F"/>
    <w:pPr>
      <w:ind w:left="1418"/>
    </w:pPr>
  </w:style>
  <w:style w:type="paragraph" w:styleId="List5">
    <w:name w:val="List 5"/>
    <w:basedOn w:val="List4"/>
    <w:rsid w:val="00A4699F"/>
    <w:pPr>
      <w:ind w:left="1702"/>
    </w:pPr>
  </w:style>
  <w:style w:type="paragraph" w:customStyle="1" w:styleId="EditorsNote">
    <w:name w:val="Editor's Note"/>
    <w:basedOn w:val="Normal"/>
    <w:rsid w:val="00A4699F"/>
    <w:pPr>
      <w:keepLines/>
      <w:spacing w:after="180"/>
      <w:ind w:left="1135" w:hanging="851"/>
      <w:jc w:val="left"/>
    </w:pPr>
    <w:rPr>
      <w:color w:val="FF0000"/>
      <w:lang w:eastAsia="en-US"/>
    </w:rPr>
  </w:style>
  <w:style w:type="paragraph" w:styleId="ListBullet4">
    <w:name w:val="List Bullet 4"/>
    <w:basedOn w:val="ListBullet3"/>
    <w:rsid w:val="00A4699F"/>
    <w:pPr>
      <w:numPr>
        <w:numId w:val="8"/>
      </w:numPr>
    </w:pPr>
  </w:style>
  <w:style w:type="paragraph" w:styleId="ListBullet5">
    <w:name w:val="List Bullet 5"/>
    <w:basedOn w:val="ListBullet4"/>
    <w:rsid w:val="00A4699F"/>
    <w:pPr>
      <w:numPr>
        <w:numId w:val="4"/>
      </w:numPr>
    </w:pPr>
  </w:style>
  <w:style w:type="paragraph" w:styleId="Footer">
    <w:name w:val="footer"/>
    <w:basedOn w:val="Header"/>
    <w:semiHidden/>
    <w:rsid w:val="00A4699F"/>
    <w:pPr>
      <w:jc w:val="center"/>
    </w:pPr>
    <w:rPr>
      <w:i/>
      <w:iCs/>
    </w:rPr>
  </w:style>
  <w:style w:type="paragraph" w:customStyle="1" w:styleId="Reference">
    <w:name w:val="Reference"/>
    <w:basedOn w:val="Normal"/>
    <w:rsid w:val="00A4699F"/>
    <w:pPr>
      <w:numPr>
        <w:numId w:val="2"/>
      </w:numPr>
    </w:pPr>
  </w:style>
  <w:style w:type="paragraph" w:styleId="BalloonText">
    <w:name w:val="Balloon Text"/>
    <w:basedOn w:val="Normal"/>
    <w:semiHidden/>
    <w:rsid w:val="00A4699F"/>
    <w:rPr>
      <w:rFonts w:ascii="Tahoma" w:hAnsi="Tahoma" w:cs="Tahoma"/>
      <w:sz w:val="16"/>
      <w:szCs w:val="16"/>
    </w:rPr>
  </w:style>
  <w:style w:type="character" w:styleId="PageNumber">
    <w:name w:val="page number"/>
    <w:basedOn w:val="DefaultParagraphFont"/>
    <w:semiHidden/>
    <w:rsid w:val="00A4699F"/>
  </w:style>
  <w:style w:type="paragraph" w:styleId="BodyText">
    <w:name w:val="Body Text"/>
    <w:basedOn w:val="Normal"/>
    <w:link w:val="BodyTextChar"/>
    <w:rsid w:val="00A4699F"/>
  </w:style>
  <w:style w:type="character" w:styleId="Hyperlink">
    <w:name w:val="Hyperlink"/>
    <w:uiPriority w:val="99"/>
    <w:rsid w:val="00A4699F"/>
    <w:rPr>
      <w:color w:val="0000FF"/>
      <w:u w:val="single"/>
      <w:lang w:val="en-GB"/>
    </w:rPr>
  </w:style>
  <w:style w:type="character" w:styleId="FollowedHyperlink">
    <w:name w:val="FollowedHyperlink"/>
    <w:semiHidden/>
    <w:rsid w:val="00A4699F"/>
    <w:rPr>
      <w:color w:val="FF0000"/>
      <w:u w:val="single"/>
    </w:rPr>
  </w:style>
  <w:style w:type="character" w:styleId="CommentReference">
    <w:name w:val="annotation reference"/>
    <w:semiHidden/>
    <w:rsid w:val="00A4699F"/>
    <w:rPr>
      <w:sz w:val="16"/>
      <w:szCs w:val="16"/>
    </w:rPr>
  </w:style>
  <w:style w:type="paragraph" w:styleId="CommentText">
    <w:name w:val="annotation text"/>
    <w:basedOn w:val="Normal"/>
    <w:link w:val="CommentTextChar"/>
    <w:semiHidden/>
    <w:rsid w:val="00A4699F"/>
  </w:style>
  <w:style w:type="paragraph" w:styleId="CommentSubject">
    <w:name w:val="annotation subject"/>
    <w:basedOn w:val="CommentText"/>
    <w:next w:val="CommentText"/>
    <w:semiHidden/>
    <w:rsid w:val="00A4699F"/>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A4699F"/>
    <w:rPr>
      <w:rFonts w:ascii="Arial" w:eastAsia="Times New Roman" w:hAnsi="Arial" w:cs="Arial"/>
      <w:sz w:val="36"/>
      <w:szCs w:val="36"/>
      <w:lang w:eastAsia="zh-CN"/>
    </w:rPr>
  </w:style>
  <w:style w:type="paragraph" w:customStyle="1" w:styleId="B1">
    <w:name w:val="B1"/>
    <w:basedOn w:val="List"/>
    <w:rsid w:val="00A4699F"/>
    <w:pPr>
      <w:spacing w:after="180"/>
      <w:jc w:val="left"/>
    </w:pPr>
    <w:rPr>
      <w:lang w:eastAsia="en-US"/>
    </w:rPr>
  </w:style>
  <w:style w:type="paragraph" w:customStyle="1" w:styleId="B2">
    <w:name w:val="B2"/>
    <w:basedOn w:val="List2"/>
    <w:rsid w:val="00A4699F"/>
    <w:pPr>
      <w:spacing w:after="180"/>
      <w:jc w:val="left"/>
    </w:pPr>
    <w:rPr>
      <w:lang w:eastAsia="en-US"/>
    </w:rPr>
  </w:style>
  <w:style w:type="paragraph" w:customStyle="1" w:styleId="B3">
    <w:name w:val="B3"/>
    <w:basedOn w:val="List3"/>
    <w:rsid w:val="00A4699F"/>
    <w:pPr>
      <w:spacing w:after="180"/>
      <w:jc w:val="left"/>
    </w:pPr>
    <w:rPr>
      <w:lang w:eastAsia="en-US"/>
    </w:rPr>
  </w:style>
  <w:style w:type="paragraph" w:customStyle="1" w:styleId="B4">
    <w:name w:val="B4"/>
    <w:basedOn w:val="List4"/>
    <w:rsid w:val="00A4699F"/>
    <w:pPr>
      <w:spacing w:after="180"/>
      <w:jc w:val="left"/>
    </w:pPr>
    <w:rPr>
      <w:lang w:eastAsia="en-US"/>
    </w:rPr>
  </w:style>
  <w:style w:type="paragraph" w:customStyle="1" w:styleId="Proposal">
    <w:name w:val="Proposal"/>
    <w:basedOn w:val="Normal"/>
    <w:rsid w:val="00A4699F"/>
    <w:pPr>
      <w:numPr>
        <w:numId w:val="3"/>
      </w:numPr>
      <w:tabs>
        <w:tab w:val="clear" w:pos="1304"/>
        <w:tab w:val="left" w:pos="1701"/>
      </w:tabs>
      <w:ind w:left="1701" w:hanging="1701"/>
    </w:pPr>
    <w:rPr>
      <w:b/>
      <w:bCs/>
    </w:rPr>
  </w:style>
  <w:style w:type="character" w:customStyle="1" w:styleId="BodyTextChar">
    <w:name w:val="Body Text Char"/>
    <w:link w:val="BodyText"/>
    <w:rsid w:val="00A4699F"/>
    <w:rPr>
      <w:rFonts w:ascii="Arial" w:eastAsia="Times New Roman" w:hAnsi="Arial"/>
      <w:lang w:eastAsia="zh-CN"/>
    </w:rPr>
  </w:style>
  <w:style w:type="paragraph" w:customStyle="1" w:styleId="B5">
    <w:name w:val="B5"/>
    <w:basedOn w:val="List5"/>
    <w:rsid w:val="00A4699F"/>
    <w:pPr>
      <w:spacing w:after="180"/>
      <w:jc w:val="left"/>
    </w:pPr>
    <w:rPr>
      <w:lang w:eastAsia="en-US"/>
    </w:rPr>
  </w:style>
  <w:style w:type="paragraph" w:customStyle="1" w:styleId="EX">
    <w:name w:val="EX"/>
    <w:basedOn w:val="Normal"/>
    <w:rsid w:val="00A4699F"/>
    <w:pPr>
      <w:keepLines/>
      <w:spacing w:after="180"/>
      <w:ind w:left="1702" w:hanging="1418"/>
      <w:jc w:val="left"/>
    </w:pPr>
    <w:rPr>
      <w:lang w:eastAsia="en-US"/>
    </w:rPr>
  </w:style>
  <w:style w:type="paragraph" w:customStyle="1" w:styleId="EW">
    <w:name w:val="EW"/>
    <w:basedOn w:val="EX"/>
    <w:rsid w:val="00A4699F"/>
    <w:pPr>
      <w:spacing w:after="0"/>
    </w:pPr>
  </w:style>
  <w:style w:type="paragraph" w:customStyle="1" w:styleId="TAL">
    <w:name w:val="TAL"/>
    <w:basedOn w:val="Normal"/>
    <w:rsid w:val="00A4699F"/>
    <w:pPr>
      <w:keepNext/>
      <w:keepLines/>
      <w:spacing w:after="0"/>
      <w:jc w:val="left"/>
    </w:pPr>
    <w:rPr>
      <w:sz w:val="18"/>
      <w:lang w:eastAsia="en-US"/>
    </w:rPr>
  </w:style>
  <w:style w:type="paragraph" w:customStyle="1" w:styleId="TAC">
    <w:name w:val="TAC"/>
    <w:basedOn w:val="TAL"/>
    <w:rsid w:val="00A4699F"/>
    <w:pPr>
      <w:jc w:val="center"/>
    </w:pPr>
  </w:style>
  <w:style w:type="paragraph" w:customStyle="1" w:styleId="TAH">
    <w:name w:val="TAH"/>
    <w:basedOn w:val="TAC"/>
    <w:rsid w:val="00A4699F"/>
    <w:rPr>
      <w:b/>
    </w:rPr>
  </w:style>
  <w:style w:type="paragraph" w:customStyle="1" w:styleId="TAN">
    <w:name w:val="TAN"/>
    <w:basedOn w:val="TAL"/>
    <w:rsid w:val="00A4699F"/>
    <w:pPr>
      <w:ind w:left="851" w:hanging="851"/>
    </w:pPr>
  </w:style>
  <w:style w:type="paragraph" w:customStyle="1" w:styleId="TAR">
    <w:name w:val="TAR"/>
    <w:basedOn w:val="TAL"/>
    <w:rsid w:val="00A4699F"/>
    <w:pPr>
      <w:jc w:val="right"/>
    </w:pPr>
  </w:style>
  <w:style w:type="paragraph" w:customStyle="1" w:styleId="TH">
    <w:name w:val="TH"/>
    <w:basedOn w:val="Normal"/>
    <w:rsid w:val="00A4699F"/>
    <w:pPr>
      <w:keepNext/>
      <w:keepLines/>
      <w:spacing w:before="60" w:after="180"/>
      <w:jc w:val="center"/>
    </w:pPr>
    <w:rPr>
      <w:b/>
      <w:lang w:eastAsia="en-US"/>
    </w:rPr>
  </w:style>
  <w:style w:type="paragraph" w:customStyle="1" w:styleId="TF">
    <w:name w:val="TF"/>
    <w:basedOn w:val="TH"/>
    <w:rsid w:val="00A4699F"/>
    <w:pPr>
      <w:keepNext w:val="0"/>
      <w:spacing w:before="0" w:after="240"/>
    </w:pPr>
  </w:style>
  <w:style w:type="paragraph" w:customStyle="1" w:styleId="TT">
    <w:name w:val="TT"/>
    <w:basedOn w:val="Heading1"/>
    <w:next w:val="Normal"/>
    <w:rsid w:val="00A4699F"/>
    <w:pPr>
      <w:numPr>
        <w:numId w:val="0"/>
      </w:numPr>
      <w:ind w:left="1134" w:hanging="1134"/>
      <w:outlineLvl w:val="9"/>
    </w:pPr>
    <w:rPr>
      <w:rFonts w:cs="Times New Roman"/>
      <w:szCs w:val="20"/>
      <w:lang w:eastAsia="en-US"/>
    </w:rPr>
  </w:style>
  <w:style w:type="paragraph" w:customStyle="1" w:styleId="ZA">
    <w:name w:val="ZA"/>
    <w:rsid w:val="00A469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A469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A469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A469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A4699F"/>
  </w:style>
  <w:style w:type="paragraph" w:customStyle="1" w:styleId="ZH">
    <w:name w:val="ZH"/>
    <w:rsid w:val="00A469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A469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TD">
    <w:name w:val="ZTD"/>
    <w:basedOn w:val="ZB"/>
    <w:rsid w:val="00A4699F"/>
    <w:pPr>
      <w:framePr w:hRule="auto" w:wrap="notBeside" w:y="852"/>
    </w:pPr>
    <w:rPr>
      <w:i w:val="0"/>
      <w:sz w:val="40"/>
    </w:rPr>
  </w:style>
  <w:style w:type="paragraph" w:customStyle="1" w:styleId="ZU">
    <w:name w:val="ZU"/>
    <w:rsid w:val="00A469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A4699F"/>
    <w:pPr>
      <w:framePr w:wrap="notBeside" w:y="16161"/>
    </w:pPr>
  </w:style>
  <w:style w:type="paragraph" w:customStyle="1" w:styleId="FP">
    <w:name w:val="FP"/>
    <w:basedOn w:val="Normal"/>
    <w:rsid w:val="00A4699F"/>
    <w:pPr>
      <w:spacing w:after="0"/>
      <w:jc w:val="left"/>
    </w:pPr>
    <w:rPr>
      <w:lang w:eastAsia="en-US"/>
    </w:rPr>
  </w:style>
  <w:style w:type="paragraph" w:customStyle="1" w:styleId="Observation">
    <w:name w:val="Observation"/>
    <w:basedOn w:val="Proposal"/>
    <w:qFormat/>
    <w:rsid w:val="00A4699F"/>
    <w:pPr>
      <w:numPr>
        <w:numId w:val="13"/>
      </w:numPr>
      <w:ind w:left="1701" w:hanging="1701"/>
    </w:pPr>
  </w:style>
  <w:style w:type="paragraph" w:styleId="TableofFigures">
    <w:name w:val="table of figures"/>
    <w:basedOn w:val="Normal"/>
    <w:next w:val="Normal"/>
    <w:uiPriority w:val="99"/>
    <w:rsid w:val="00A4699F"/>
    <w:pPr>
      <w:ind w:left="1418" w:hanging="1418"/>
      <w:jc w:val="left"/>
    </w:pPr>
    <w:rPr>
      <w:b/>
    </w:rPr>
  </w:style>
  <w:style w:type="paragraph" w:customStyle="1" w:styleId="CRCoverPage">
    <w:name w:val="CR Cover Page"/>
    <w:rsid w:val="00EC60B5"/>
    <w:pPr>
      <w:spacing w:after="120"/>
    </w:pPr>
    <w:rPr>
      <w:rFonts w:ascii="Arial" w:hAnsi="Arial"/>
      <w:lang w:eastAsia="en-US"/>
    </w:rPr>
  </w:style>
  <w:style w:type="paragraph" w:customStyle="1" w:styleId="LightShading-Accent51">
    <w:name w:val="Light Shading - Accent 51"/>
    <w:hidden/>
    <w:uiPriority w:val="99"/>
    <w:semiHidden/>
    <w:rsid w:val="00E71AA1"/>
    <w:rPr>
      <w:rFonts w:ascii="Arial" w:hAnsi="Arial"/>
      <w:lang w:eastAsia="zh-CN"/>
    </w:rPr>
  </w:style>
  <w:style w:type="paragraph" w:customStyle="1" w:styleId="LightList-Accent51">
    <w:name w:val="Light List - Accent 51"/>
    <w:basedOn w:val="Normal"/>
    <w:link w:val="LightList-Accent5Char"/>
    <w:uiPriority w:val="34"/>
    <w:qFormat/>
    <w:rsid w:val="00B819D2"/>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GridTable1Light1">
    <w:name w:val="Grid Table 1 Light1"/>
    <w:uiPriority w:val="33"/>
    <w:qFormat/>
    <w:rsid w:val="001D191C"/>
    <w:rPr>
      <w:b/>
      <w:bCs/>
      <w:i/>
      <w:iCs/>
      <w:spacing w:val="5"/>
    </w:rPr>
  </w:style>
  <w:style w:type="paragraph" w:customStyle="1" w:styleId="IvDbodytext">
    <w:name w:val="IvD bodytext"/>
    <w:basedOn w:val="BodyText"/>
    <w:link w:val="IvDbodytextChar"/>
    <w:qFormat/>
    <w:rsid w:val="00C8314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SimSun"/>
      <w:spacing w:val="2"/>
      <w:sz w:val="22"/>
      <w:lang w:val="en-US" w:eastAsia="en-US"/>
    </w:rPr>
  </w:style>
  <w:style w:type="character" w:customStyle="1" w:styleId="IvDbodytextChar">
    <w:name w:val="IvD bodytext Char"/>
    <w:link w:val="IvDbodytext"/>
    <w:locked/>
    <w:rsid w:val="00C83144"/>
    <w:rPr>
      <w:rFonts w:ascii="Arial" w:eastAsia="SimSun" w:hAnsi="Arial"/>
      <w:spacing w:val="2"/>
      <w:sz w:val="22"/>
      <w:lang w:val="en-US" w:eastAsia="en-US"/>
    </w:rPr>
  </w:style>
  <w:style w:type="character" w:customStyle="1" w:styleId="LightList-Accent5Char">
    <w:name w:val="Light List - Accent 5 Char"/>
    <w:link w:val="LightList-Accent51"/>
    <w:uiPriority w:val="34"/>
    <w:locked/>
    <w:rsid w:val="006C6BAD"/>
    <w:rPr>
      <w:rFonts w:ascii="Calibri" w:eastAsia="SimSun" w:hAnsi="Calibri"/>
      <w:sz w:val="22"/>
      <w:szCs w:val="22"/>
    </w:rPr>
  </w:style>
  <w:style w:type="paragraph" w:styleId="NormalWeb">
    <w:name w:val="Normal (Web)"/>
    <w:basedOn w:val="Normal"/>
    <w:uiPriority w:val="99"/>
    <w:unhideWhenUsed/>
    <w:rsid w:val="003E6AFE"/>
    <w:pPr>
      <w:overflowPunct/>
      <w:autoSpaceDE/>
      <w:autoSpaceDN/>
      <w:adjustRightInd/>
      <w:spacing w:before="100" w:beforeAutospacing="1" w:after="100" w:afterAutospacing="1"/>
      <w:jc w:val="left"/>
      <w:textAlignment w:val="auto"/>
    </w:pPr>
    <w:rPr>
      <w:rFonts w:ascii="Times New Roman" w:hAnsi="Times New Roman"/>
      <w:sz w:val="24"/>
      <w:szCs w:val="24"/>
      <w:lang w:val="sv-SE" w:eastAsia="sv-SE"/>
    </w:rPr>
  </w:style>
  <w:style w:type="paragraph" w:customStyle="1" w:styleId="ColorfulShading-Accent11">
    <w:name w:val="Colorful Shading - Accent 11"/>
    <w:hidden/>
    <w:uiPriority w:val="62"/>
    <w:rsid w:val="00A177F4"/>
    <w:rPr>
      <w:rFonts w:ascii="Arial" w:eastAsia="Times New Roman" w:hAnsi="Arial"/>
      <w:lang w:eastAsia="zh-CN"/>
    </w:rPr>
  </w:style>
  <w:style w:type="paragraph" w:customStyle="1" w:styleId="LightList-Accent31">
    <w:name w:val="Light List - Accent 31"/>
    <w:hidden/>
    <w:uiPriority w:val="99"/>
    <w:unhideWhenUsed/>
    <w:rsid w:val="007A4455"/>
    <w:rPr>
      <w:rFonts w:ascii="Arial" w:eastAsia="Times New Roman" w:hAnsi="Arial"/>
      <w:lang w:eastAsia="zh-CN"/>
    </w:rPr>
  </w:style>
  <w:style w:type="character" w:customStyle="1" w:styleId="CommentTextChar">
    <w:name w:val="Comment Text Char"/>
    <w:link w:val="CommentText"/>
    <w:semiHidden/>
    <w:rsid w:val="007A4455"/>
    <w:rPr>
      <w:rFonts w:ascii="Arial" w:eastAsia="Times New Roman" w:hAnsi="Arial"/>
      <w:lang w:eastAsia="zh-CN"/>
    </w:rPr>
  </w:style>
  <w:style w:type="table" w:styleId="TableGrid">
    <w:name w:val="Table Grid"/>
    <w:basedOn w:val="TableNormal"/>
    <w:rsid w:val="00B75C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lorfulShading-Accent12">
    <w:name w:val="Colorful Shading - Accent 12"/>
    <w:hidden/>
    <w:uiPriority w:val="99"/>
    <w:unhideWhenUsed/>
    <w:rsid w:val="00991A21"/>
    <w:rPr>
      <w:rFonts w:ascii="Arial" w:eastAsia="Times New Roman" w:hAnsi="Arial"/>
      <w:lang w:val="en-US" w:eastAsia="zh-CN"/>
    </w:rPr>
  </w:style>
  <w:style w:type="paragraph" w:styleId="ListParagraph">
    <w:name w:val="List Paragraph"/>
    <w:basedOn w:val="Normal"/>
    <w:uiPriority w:val="34"/>
    <w:qFormat/>
    <w:rsid w:val="007108D1"/>
    <w:pPr>
      <w:overflowPunct/>
      <w:autoSpaceDE/>
      <w:autoSpaceDN/>
      <w:adjustRightInd/>
      <w:spacing w:after="0"/>
      <w:ind w:left="720"/>
      <w:contextualSpacing/>
      <w:jc w:val="left"/>
      <w:textAlignment w:val="auto"/>
    </w:pPr>
    <w:rPr>
      <w:rFonts w:ascii="Times New Roman" w:hAnsi="Times New Roman"/>
      <w:sz w:val="24"/>
      <w:szCs w:val="24"/>
      <w:lang w:val="en-US"/>
    </w:rPr>
  </w:style>
  <w:style w:type="paragraph" w:styleId="Revision">
    <w:name w:val="Revision"/>
    <w:hidden/>
    <w:uiPriority w:val="99"/>
    <w:unhideWhenUsed/>
    <w:rsid w:val="00C61664"/>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1108195">
      <w:bodyDiv w:val="1"/>
      <w:marLeft w:val="0"/>
      <w:marRight w:val="0"/>
      <w:marTop w:val="0"/>
      <w:marBottom w:val="0"/>
      <w:divBdr>
        <w:top w:val="none" w:sz="0" w:space="0" w:color="auto"/>
        <w:left w:val="none" w:sz="0" w:space="0" w:color="auto"/>
        <w:bottom w:val="none" w:sz="0" w:space="0" w:color="auto"/>
        <w:right w:val="none" w:sz="0" w:space="0" w:color="auto"/>
      </w:divBdr>
    </w:div>
    <w:div w:id="399182747">
      <w:bodyDiv w:val="1"/>
      <w:marLeft w:val="0"/>
      <w:marRight w:val="0"/>
      <w:marTop w:val="0"/>
      <w:marBottom w:val="0"/>
      <w:divBdr>
        <w:top w:val="none" w:sz="0" w:space="0" w:color="auto"/>
        <w:left w:val="none" w:sz="0" w:space="0" w:color="auto"/>
        <w:bottom w:val="none" w:sz="0" w:space="0" w:color="auto"/>
        <w:right w:val="none" w:sz="0" w:space="0" w:color="auto"/>
      </w:divBdr>
    </w:div>
    <w:div w:id="406609292">
      <w:bodyDiv w:val="1"/>
      <w:marLeft w:val="0"/>
      <w:marRight w:val="0"/>
      <w:marTop w:val="0"/>
      <w:marBottom w:val="0"/>
      <w:divBdr>
        <w:top w:val="none" w:sz="0" w:space="0" w:color="auto"/>
        <w:left w:val="none" w:sz="0" w:space="0" w:color="auto"/>
        <w:bottom w:val="none" w:sz="0" w:space="0" w:color="auto"/>
        <w:right w:val="none" w:sz="0" w:space="0" w:color="auto"/>
      </w:divBdr>
    </w:div>
    <w:div w:id="597522566">
      <w:bodyDiv w:val="1"/>
      <w:marLeft w:val="0"/>
      <w:marRight w:val="0"/>
      <w:marTop w:val="0"/>
      <w:marBottom w:val="0"/>
      <w:divBdr>
        <w:top w:val="none" w:sz="0" w:space="0" w:color="auto"/>
        <w:left w:val="none" w:sz="0" w:space="0" w:color="auto"/>
        <w:bottom w:val="none" w:sz="0" w:space="0" w:color="auto"/>
        <w:right w:val="none" w:sz="0" w:space="0" w:color="auto"/>
      </w:divBdr>
    </w:div>
    <w:div w:id="657997410">
      <w:bodyDiv w:val="1"/>
      <w:marLeft w:val="0"/>
      <w:marRight w:val="0"/>
      <w:marTop w:val="0"/>
      <w:marBottom w:val="0"/>
      <w:divBdr>
        <w:top w:val="none" w:sz="0" w:space="0" w:color="auto"/>
        <w:left w:val="none" w:sz="0" w:space="0" w:color="auto"/>
        <w:bottom w:val="none" w:sz="0" w:space="0" w:color="auto"/>
        <w:right w:val="none" w:sz="0" w:space="0" w:color="auto"/>
      </w:divBdr>
    </w:div>
    <w:div w:id="667095751">
      <w:bodyDiv w:val="1"/>
      <w:marLeft w:val="0"/>
      <w:marRight w:val="0"/>
      <w:marTop w:val="0"/>
      <w:marBottom w:val="0"/>
      <w:divBdr>
        <w:top w:val="none" w:sz="0" w:space="0" w:color="auto"/>
        <w:left w:val="none" w:sz="0" w:space="0" w:color="auto"/>
        <w:bottom w:val="none" w:sz="0" w:space="0" w:color="auto"/>
        <w:right w:val="none" w:sz="0" w:space="0" w:color="auto"/>
      </w:divBdr>
      <w:divsChild>
        <w:div w:id="798454155">
          <w:marLeft w:val="274"/>
          <w:marRight w:val="0"/>
          <w:marTop w:val="86"/>
          <w:marBottom w:val="0"/>
          <w:divBdr>
            <w:top w:val="none" w:sz="0" w:space="0" w:color="auto"/>
            <w:left w:val="none" w:sz="0" w:space="0" w:color="auto"/>
            <w:bottom w:val="none" w:sz="0" w:space="0" w:color="auto"/>
            <w:right w:val="none" w:sz="0" w:space="0" w:color="auto"/>
          </w:divBdr>
        </w:div>
        <w:div w:id="645545771">
          <w:marLeft w:val="835"/>
          <w:marRight w:val="0"/>
          <w:marTop w:val="77"/>
          <w:marBottom w:val="0"/>
          <w:divBdr>
            <w:top w:val="none" w:sz="0" w:space="0" w:color="auto"/>
            <w:left w:val="none" w:sz="0" w:space="0" w:color="auto"/>
            <w:bottom w:val="none" w:sz="0" w:space="0" w:color="auto"/>
            <w:right w:val="none" w:sz="0" w:space="0" w:color="auto"/>
          </w:divBdr>
        </w:div>
        <w:div w:id="1885209433">
          <w:marLeft w:val="1411"/>
          <w:marRight w:val="0"/>
          <w:marTop w:val="77"/>
          <w:marBottom w:val="0"/>
          <w:divBdr>
            <w:top w:val="none" w:sz="0" w:space="0" w:color="auto"/>
            <w:left w:val="none" w:sz="0" w:space="0" w:color="auto"/>
            <w:bottom w:val="none" w:sz="0" w:space="0" w:color="auto"/>
            <w:right w:val="none" w:sz="0" w:space="0" w:color="auto"/>
          </w:divBdr>
        </w:div>
        <w:div w:id="1381246769">
          <w:marLeft w:val="1411"/>
          <w:marRight w:val="0"/>
          <w:marTop w:val="77"/>
          <w:marBottom w:val="0"/>
          <w:divBdr>
            <w:top w:val="none" w:sz="0" w:space="0" w:color="auto"/>
            <w:left w:val="none" w:sz="0" w:space="0" w:color="auto"/>
            <w:bottom w:val="none" w:sz="0" w:space="0" w:color="auto"/>
            <w:right w:val="none" w:sz="0" w:space="0" w:color="auto"/>
          </w:divBdr>
        </w:div>
        <w:div w:id="445925880">
          <w:marLeft w:val="1411"/>
          <w:marRight w:val="0"/>
          <w:marTop w:val="77"/>
          <w:marBottom w:val="0"/>
          <w:divBdr>
            <w:top w:val="none" w:sz="0" w:space="0" w:color="auto"/>
            <w:left w:val="none" w:sz="0" w:space="0" w:color="auto"/>
            <w:bottom w:val="none" w:sz="0" w:space="0" w:color="auto"/>
            <w:right w:val="none" w:sz="0" w:space="0" w:color="auto"/>
          </w:divBdr>
        </w:div>
        <w:div w:id="596908780">
          <w:marLeft w:val="1411"/>
          <w:marRight w:val="0"/>
          <w:marTop w:val="77"/>
          <w:marBottom w:val="0"/>
          <w:divBdr>
            <w:top w:val="none" w:sz="0" w:space="0" w:color="auto"/>
            <w:left w:val="none" w:sz="0" w:space="0" w:color="auto"/>
            <w:bottom w:val="none" w:sz="0" w:space="0" w:color="auto"/>
            <w:right w:val="none" w:sz="0" w:space="0" w:color="auto"/>
          </w:divBdr>
        </w:div>
        <w:div w:id="912199269">
          <w:marLeft w:val="1411"/>
          <w:marRight w:val="0"/>
          <w:marTop w:val="77"/>
          <w:marBottom w:val="0"/>
          <w:divBdr>
            <w:top w:val="none" w:sz="0" w:space="0" w:color="auto"/>
            <w:left w:val="none" w:sz="0" w:space="0" w:color="auto"/>
            <w:bottom w:val="none" w:sz="0" w:space="0" w:color="auto"/>
            <w:right w:val="none" w:sz="0" w:space="0" w:color="auto"/>
          </w:divBdr>
        </w:div>
        <w:div w:id="1131360444">
          <w:marLeft w:val="835"/>
          <w:marRight w:val="0"/>
          <w:marTop w:val="77"/>
          <w:marBottom w:val="0"/>
          <w:divBdr>
            <w:top w:val="none" w:sz="0" w:space="0" w:color="auto"/>
            <w:left w:val="none" w:sz="0" w:space="0" w:color="auto"/>
            <w:bottom w:val="none" w:sz="0" w:space="0" w:color="auto"/>
            <w:right w:val="none" w:sz="0" w:space="0" w:color="auto"/>
          </w:divBdr>
        </w:div>
        <w:div w:id="321665275">
          <w:marLeft w:val="1411"/>
          <w:marRight w:val="0"/>
          <w:marTop w:val="77"/>
          <w:marBottom w:val="0"/>
          <w:divBdr>
            <w:top w:val="none" w:sz="0" w:space="0" w:color="auto"/>
            <w:left w:val="none" w:sz="0" w:space="0" w:color="auto"/>
            <w:bottom w:val="none" w:sz="0" w:space="0" w:color="auto"/>
            <w:right w:val="none" w:sz="0" w:space="0" w:color="auto"/>
          </w:divBdr>
        </w:div>
        <w:div w:id="917252020">
          <w:marLeft w:val="1411"/>
          <w:marRight w:val="0"/>
          <w:marTop w:val="77"/>
          <w:marBottom w:val="0"/>
          <w:divBdr>
            <w:top w:val="none" w:sz="0" w:space="0" w:color="auto"/>
            <w:left w:val="none" w:sz="0" w:space="0" w:color="auto"/>
            <w:bottom w:val="none" w:sz="0" w:space="0" w:color="auto"/>
            <w:right w:val="none" w:sz="0" w:space="0" w:color="auto"/>
          </w:divBdr>
        </w:div>
      </w:divsChild>
    </w:div>
    <w:div w:id="683673064">
      <w:bodyDiv w:val="1"/>
      <w:marLeft w:val="0"/>
      <w:marRight w:val="0"/>
      <w:marTop w:val="0"/>
      <w:marBottom w:val="0"/>
      <w:divBdr>
        <w:top w:val="none" w:sz="0" w:space="0" w:color="auto"/>
        <w:left w:val="none" w:sz="0" w:space="0" w:color="auto"/>
        <w:bottom w:val="none" w:sz="0" w:space="0" w:color="auto"/>
        <w:right w:val="none" w:sz="0" w:space="0" w:color="auto"/>
      </w:divBdr>
    </w:div>
    <w:div w:id="702706691">
      <w:bodyDiv w:val="1"/>
      <w:marLeft w:val="0"/>
      <w:marRight w:val="0"/>
      <w:marTop w:val="0"/>
      <w:marBottom w:val="0"/>
      <w:divBdr>
        <w:top w:val="none" w:sz="0" w:space="0" w:color="auto"/>
        <w:left w:val="none" w:sz="0" w:space="0" w:color="auto"/>
        <w:bottom w:val="none" w:sz="0" w:space="0" w:color="auto"/>
        <w:right w:val="none" w:sz="0" w:space="0" w:color="auto"/>
      </w:divBdr>
    </w:div>
    <w:div w:id="715087827">
      <w:bodyDiv w:val="1"/>
      <w:marLeft w:val="0"/>
      <w:marRight w:val="0"/>
      <w:marTop w:val="0"/>
      <w:marBottom w:val="0"/>
      <w:divBdr>
        <w:top w:val="none" w:sz="0" w:space="0" w:color="auto"/>
        <w:left w:val="none" w:sz="0" w:space="0" w:color="auto"/>
        <w:bottom w:val="none" w:sz="0" w:space="0" w:color="auto"/>
        <w:right w:val="none" w:sz="0" w:space="0" w:color="auto"/>
      </w:divBdr>
    </w:div>
    <w:div w:id="725300506">
      <w:bodyDiv w:val="1"/>
      <w:marLeft w:val="0"/>
      <w:marRight w:val="0"/>
      <w:marTop w:val="0"/>
      <w:marBottom w:val="0"/>
      <w:divBdr>
        <w:top w:val="none" w:sz="0" w:space="0" w:color="auto"/>
        <w:left w:val="none" w:sz="0" w:space="0" w:color="auto"/>
        <w:bottom w:val="none" w:sz="0" w:space="0" w:color="auto"/>
        <w:right w:val="none" w:sz="0" w:space="0" w:color="auto"/>
      </w:divBdr>
    </w:div>
    <w:div w:id="783576779">
      <w:bodyDiv w:val="1"/>
      <w:marLeft w:val="0"/>
      <w:marRight w:val="0"/>
      <w:marTop w:val="0"/>
      <w:marBottom w:val="0"/>
      <w:divBdr>
        <w:top w:val="none" w:sz="0" w:space="0" w:color="auto"/>
        <w:left w:val="none" w:sz="0" w:space="0" w:color="auto"/>
        <w:bottom w:val="none" w:sz="0" w:space="0" w:color="auto"/>
        <w:right w:val="none" w:sz="0" w:space="0" w:color="auto"/>
      </w:divBdr>
      <w:divsChild>
        <w:div w:id="1799176622">
          <w:marLeft w:val="274"/>
          <w:marRight w:val="0"/>
          <w:marTop w:val="115"/>
          <w:marBottom w:val="0"/>
          <w:divBdr>
            <w:top w:val="none" w:sz="0" w:space="0" w:color="auto"/>
            <w:left w:val="none" w:sz="0" w:space="0" w:color="auto"/>
            <w:bottom w:val="none" w:sz="0" w:space="0" w:color="auto"/>
            <w:right w:val="none" w:sz="0" w:space="0" w:color="auto"/>
          </w:divBdr>
        </w:div>
        <w:div w:id="1957710431">
          <w:marLeft w:val="274"/>
          <w:marRight w:val="0"/>
          <w:marTop w:val="115"/>
          <w:marBottom w:val="0"/>
          <w:divBdr>
            <w:top w:val="none" w:sz="0" w:space="0" w:color="auto"/>
            <w:left w:val="none" w:sz="0" w:space="0" w:color="auto"/>
            <w:bottom w:val="none" w:sz="0" w:space="0" w:color="auto"/>
            <w:right w:val="none" w:sz="0" w:space="0" w:color="auto"/>
          </w:divBdr>
        </w:div>
      </w:divsChild>
    </w:div>
    <w:div w:id="798500121">
      <w:bodyDiv w:val="1"/>
      <w:marLeft w:val="0"/>
      <w:marRight w:val="0"/>
      <w:marTop w:val="0"/>
      <w:marBottom w:val="0"/>
      <w:divBdr>
        <w:top w:val="none" w:sz="0" w:space="0" w:color="auto"/>
        <w:left w:val="none" w:sz="0" w:space="0" w:color="auto"/>
        <w:bottom w:val="none" w:sz="0" w:space="0" w:color="auto"/>
        <w:right w:val="none" w:sz="0" w:space="0" w:color="auto"/>
      </w:divBdr>
    </w:div>
    <w:div w:id="803811560">
      <w:bodyDiv w:val="1"/>
      <w:marLeft w:val="0"/>
      <w:marRight w:val="0"/>
      <w:marTop w:val="0"/>
      <w:marBottom w:val="0"/>
      <w:divBdr>
        <w:top w:val="none" w:sz="0" w:space="0" w:color="auto"/>
        <w:left w:val="none" w:sz="0" w:space="0" w:color="auto"/>
        <w:bottom w:val="none" w:sz="0" w:space="0" w:color="auto"/>
        <w:right w:val="none" w:sz="0" w:space="0" w:color="auto"/>
      </w:divBdr>
    </w:div>
    <w:div w:id="834762400">
      <w:bodyDiv w:val="1"/>
      <w:marLeft w:val="0"/>
      <w:marRight w:val="0"/>
      <w:marTop w:val="0"/>
      <w:marBottom w:val="0"/>
      <w:divBdr>
        <w:top w:val="none" w:sz="0" w:space="0" w:color="auto"/>
        <w:left w:val="none" w:sz="0" w:space="0" w:color="auto"/>
        <w:bottom w:val="none" w:sz="0" w:space="0" w:color="auto"/>
        <w:right w:val="none" w:sz="0" w:space="0" w:color="auto"/>
      </w:divBdr>
      <w:divsChild>
        <w:div w:id="293561561">
          <w:marLeft w:val="274"/>
          <w:marRight w:val="0"/>
          <w:marTop w:val="86"/>
          <w:marBottom w:val="0"/>
          <w:divBdr>
            <w:top w:val="none" w:sz="0" w:space="0" w:color="auto"/>
            <w:left w:val="none" w:sz="0" w:space="0" w:color="auto"/>
            <w:bottom w:val="none" w:sz="0" w:space="0" w:color="auto"/>
            <w:right w:val="none" w:sz="0" w:space="0" w:color="auto"/>
          </w:divBdr>
        </w:div>
        <w:div w:id="1757942091">
          <w:marLeft w:val="835"/>
          <w:marRight w:val="0"/>
          <w:marTop w:val="77"/>
          <w:marBottom w:val="0"/>
          <w:divBdr>
            <w:top w:val="none" w:sz="0" w:space="0" w:color="auto"/>
            <w:left w:val="none" w:sz="0" w:space="0" w:color="auto"/>
            <w:bottom w:val="none" w:sz="0" w:space="0" w:color="auto"/>
            <w:right w:val="none" w:sz="0" w:space="0" w:color="auto"/>
          </w:divBdr>
        </w:div>
        <w:div w:id="1417248707">
          <w:marLeft w:val="1411"/>
          <w:marRight w:val="0"/>
          <w:marTop w:val="77"/>
          <w:marBottom w:val="0"/>
          <w:divBdr>
            <w:top w:val="none" w:sz="0" w:space="0" w:color="auto"/>
            <w:left w:val="none" w:sz="0" w:space="0" w:color="auto"/>
            <w:bottom w:val="none" w:sz="0" w:space="0" w:color="auto"/>
            <w:right w:val="none" w:sz="0" w:space="0" w:color="auto"/>
          </w:divBdr>
        </w:div>
        <w:div w:id="275866380">
          <w:marLeft w:val="1411"/>
          <w:marRight w:val="0"/>
          <w:marTop w:val="77"/>
          <w:marBottom w:val="0"/>
          <w:divBdr>
            <w:top w:val="none" w:sz="0" w:space="0" w:color="auto"/>
            <w:left w:val="none" w:sz="0" w:space="0" w:color="auto"/>
            <w:bottom w:val="none" w:sz="0" w:space="0" w:color="auto"/>
            <w:right w:val="none" w:sz="0" w:space="0" w:color="auto"/>
          </w:divBdr>
        </w:div>
        <w:div w:id="23292318">
          <w:marLeft w:val="1411"/>
          <w:marRight w:val="0"/>
          <w:marTop w:val="77"/>
          <w:marBottom w:val="0"/>
          <w:divBdr>
            <w:top w:val="none" w:sz="0" w:space="0" w:color="auto"/>
            <w:left w:val="none" w:sz="0" w:space="0" w:color="auto"/>
            <w:bottom w:val="none" w:sz="0" w:space="0" w:color="auto"/>
            <w:right w:val="none" w:sz="0" w:space="0" w:color="auto"/>
          </w:divBdr>
        </w:div>
        <w:div w:id="2006934621">
          <w:marLeft w:val="1411"/>
          <w:marRight w:val="0"/>
          <w:marTop w:val="77"/>
          <w:marBottom w:val="0"/>
          <w:divBdr>
            <w:top w:val="none" w:sz="0" w:space="0" w:color="auto"/>
            <w:left w:val="none" w:sz="0" w:space="0" w:color="auto"/>
            <w:bottom w:val="none" w:sz="0" w:space="0" w:color="auto"/>
            <w:right w:val="none" w:sz="0" w:space="0" w:color="auto"/>
          </w:divBdr>
        </w:div>
        <w:div w:id="150945201">
          <w:marLeft w:val="1411"/>
          <w:marRight w:val="0"/>
          <w:marTop w:val="77"/>
          <w:marBottom w:val="0"/>
          <w:divBdr>
            <w:top w:val="none" w:sz="0" w:space="0" w:color="auto"/>
            <w:left w:val="none" w:sz="0" w:space="0" w:color="auto"/>
            <w:bottom w:val="none" w:sz="0" w:space="0" w:color="auto"/>
            <w:right w:val="none" w:sz="0" w:space="0" w:color="auto"/>
          </w:divBdr>
        </w:div>
        <w:div w:id="1613592794">
          <w:marLeft w:val="835"/>
          <w:marRight w:val="0"/>
          <w:marTop w:val="77"/>
          <w:marBottom w:val="0"/>
          <w:divBdr>
            <w:top w:val="none" w:sz="0" w:space="0" w:color="auto"/>
            <w:left w:val="none" w:sz="0" w:space="0" w:color="auto"/>
            <w:bottom w:val="none" w:sz="0" w:space="0" w:color="auto"/>
            <w:right w:val="none" w:sz="0" w:space="0" w:color="auto"/>
          </w:divBdr>
        </w:div>
        <w:div w:id="1716931890">
          <w:marLeft w:val="1411"/>
          <w:marRight w:val="0"/>
          <w:marTop w:val="77"/>
          <w:marBottom w:val="0"/>
          <w:divBdr>
            <w:top w:val="none" w:sz="0" w:space="0" w:color="auto"/>
            <w:left w:val="none" w:sz="0" w:space="0" w:color="auto"/>
            <w:bottom w:val="none" w:sz="0" w:space="0" w:color="auto"/>
            <w:right w:val="none" w:sz="0" w:space="0" w:color="auto"/>
          </w:divBdr>
        </w:div>
        <w:div w:id="967512113">
          <w:marLeft w:val="1411"/>
          <w:marRight w:val="0"/>
          <w:marTop w:val="77"/>
          <w:marBottom w:val="0"/>
          <w:divBdr>
            <w:top w:val="none" w:sz="0" w:space="0" w:color="auto"/>
            <w:left w:val="none" w:sz="0" w:space="0" w:color="auto"/>
            <w:bottom w:val="none" w:sz="0" w:space="0" w:color="auto"/>
            <w:right w:val="none" w:sz="0" w:space="0" w:color="auto"/>
          </w:divBdr>
        </w:div>
      </w:divsChild>
    </w:div>
    <w:div w:id="998771024">
      <w:bodyDiv w:val="1"/>
      <w:marLeft w:val="0"/>
      <w:marRight w:val="0"/>
      <w:marTop w:val="0"/>
      <w:marBottom w:val="0"/>
      <w:divBdr>
        <w:top w:val="none" w:sz="0" w:space="0" w:color="auto"/>
        <w:left w:val="none" w:sz="0" w:space="0" w:color="auto"/>
        <w:bottom w:val="none" w:sz="0" w:space="0" w:color="auto"/>
        <w:right w:val="none" w:sz="0" w:space="0" w:color="auto"/>
      </w:divBdr>
    </w:div>
    <w:div w:id="1046442919">
      <w:bodyDiv w:val="1"/>
      <w:marLeft w:val="0"/>
      <w:marRight w:val="0"/>
      <w:marTop w:val="0"/>
      <w:marBottom w:val="0"/>
      <w:divBdr>
        <w:top w:val="none" w:sz="0" w:space="0" w:color="auto"/>
        <w:left w:val="none" w:sz="0" w:space="0" w:color="auto"/>
        <w:bottom w:val="none" w:sz="0" w:space="0" w:color="auto"/>
        <w:right w:val="none" w:sz="0" w:space="0" w:color="auto"/>
      </w:divBdr>
      <w:divsChild>
        <w:div w:id="600988448">
          <w:marLeft w:val="274"/>
          <w:marRight w:val="0"/>
          <w:marTop w:val="86"/>
          <w:marBottom w:val="0"/>
          <w:divBdr>
            <w:top w:val="none" w:sz="0" w:space="0" w:color="auto"/>
            <w:left w:val="none" w:sz="0" w:space="0" w:color="auto"/>
            <w:bottom w:val="none" w:sz="0" w:space="0" w:color="auto"/>
            <w:right w:val="none" w:sz="0" w:space="0" w:color="auto"/>
          </w:divBdr>
        </w:div>
        <w:div w:id="1672904244">
          <w:marLeft w:val="835"/>
          <w:marRight w:val="0"/>
          <w:marTop w:val="77"/>
          <w:marBottom w:val="0"/>
          <w:divBdr>
            <w:top w:val="none" w:sz="0" w:space="0" w:color="auto"/>
            <w:left w:val="none" w:sz="0" w:space="0" w:color="auto"/>
            <w:bottom w:val="none" w:sz="0" w:space="0" w:color="auto"/>
            <w:right w:val="none" w:sz="0" w:space="0" w:color="auto"/>
          </w:divBdr>
        </w:div>
        <w:div w:id="976178641">
          <w:marLeft w:val="1411"/>
          <w:marRight w:val="0"/>
          <w:marTop w:val="77"/>
          <w:marBottom w:val="0"/>
          <w:divBdr>
            <w:top w:val="none" w:sz="0" w:space="0" w:color="auto"/>
            <w:left w:val="none" w:sz="0" w:space="0" w:color="auto"/>
            <w:bottom w:val="none" w:sz="0" w:space="0" w:color="auto"/>
            <w:right w:val="none" w:sz="0" w:space="0" w:color="auto"/>
          </w:divBdr>
        </w:div>
        <w:div w:id="1448964722">
          <w:marLeft w:val="1411"/>
          <w:marRight w:val="0"/>
          <w:marTop w:val="77"/>
          <w:marBottom w:val="0"/>
          <w:divBdr>
            <w:top w:val="none" w:sz="0" w:space="0" w:color="auto"/>
            <w:left w:val="none" w:sz="0" w:space="0" w:color="auto"/>
            <w:bottom w:val="none" w:sz="0" w:space="0" w:color="auto"/>
            <w:right w:val="none" w:sz="0" w:space="0" w:color="auto"/>
          </w:divBdr>
        </w:div>
        <w:div w:id="2074886021">
          <w:marLeft w:val="1411"/>
          <w:marRight w:val="0"/>
          <w:marTop w:val="77"/>
          <w:marBottom w:val="0"/>
          <w:divBdr>
            <w:top w:val="none" w:sz="0" w:space="0" w:color="auto"/>
            <w:left w:val="none" w:sz="0" w:space="0" w:color="auto"/>
            <w:bottom w:val="none" w:sz="0" w:space="0" w:color="auto"/>
            <w:right w:val="none" w:sz="0" w:space="0" w:color="auto"/>
          </w:divBdr>
        </w:div>
        <w:div w:id="1122387010">
          <w:marLeft w:val="1411"/>
          <w:marRight w:val="0"/>
          <w:marTop w:val="77"/>
          <w:marBottom w:val="0"/>
          <w:divBdr>
            <w:top w:val="none" w:sz="0" w:space="0" w:color="auto"/>
            <w:left w:val="none" w:sz="0" w:space="0" w:color="auto"/>
            <w:bottom w:val="none" w:sz="0" w:space="0" w:color="auto"/>
            <w:right w:val="none" w:sz="0" w:space="0" w:color="auto"/>
          </w:divBdr>
        </w:div>
        <w:div w:id="762072391">
          <w:marLeft w:val="1411"/>
          <w:marRight w:val="0"/>
          <w:marTop w:val="77"/>
          <w:marBottom w:val="0"/>
          <w:divBdr>
            <w:top w:val="none" w:sz="0" w:space="0" w:color="auto"/>
            <w:left w:val="none" w:sz="0" w:space="0" w:color="auto"/>
            <w:bottom w:val="none" w:sz="0" w:space="0" w:color="auto"/>
            <w:right w:val="none" w:sz="0" w:space="0" w:color="auto"/>
          </w:divBdr>
        </w:div>
        <w:div w:id="1336374645">
          <w:marLeft w:val="835"/>
          <w:marRight w:val="0"/>
          <w:marTop w:val="77"/>
          <w:marBottom w:val="0"/>
          <w:divBdr>
            <w:top w:val="none" w:sz="0" w:space="0" w:color="auto"/>
            <w:left w:val="none" w:sz="0" w:space="0" w:color="auto"/>
            <w:bottom w:val="none" w:sz="0" w:space="0" w:color="auto"/>
            <w:right w:val="none" w:sz="0" w:space="0" w:color="auto"/>
          </w:divBdr>
        </w:div>
        <w:div w:id="762412426">
          <w:marLeft w:val="1411"/>
          <w:marRight w:val="0"/>
          <w:marTop w:val="77"/>
          <w:marBottom w:val="0"/>
          <w:divBdr>
            <w:top w:val="none" w:sz="0" w:space="0" w:color="auto"/>
            <w:left w:val="none" w:sz="0" w:space="0" w:color="auto"/>
            <w:bottom w:val="none" w:sz="0" w:space="0" w:color="auto"/>
            <w:right w:val="none" w:sz="0" w:space="0" w:color="auto"/>
          </w:divBdr>
        </w:div>
        <w:div w:id="376127974">
          <w:marLeft w:val="1411"/>
          <w:marRight w:val="0"/>
          <w:marTop w:val="77"/>
          <w:marBottom w:val="0"/>
          <w:divBdr>
            <w:top w:val="none" w:sz="0" w:space="0" w:color="auto"/>
            <w:left w:val="none" w:sz="0" w:space="0" w:color="auto"/>
            <w:bottom w:val="none" w:sz="0" w:space="0" w:color="auto"/>
            <w:right w:val="none" w:sz="0" w:space="0" w:color="auto"/>
          </w:divBdr>
        </w:div>
      </w:divsChild>
    </w:div>
    <w:div w:id="1119496209">
      <w:bodyDiv w:val="1"/>
      <w:marLeft w:val="0"/>
      <w:marRight w:val="0"/>
      <w:marTop w:val="0"/>
      <w:marBottom w:val="0"/>
      <w:divBdr>
        <w:top w:val="none" w:sz="0" w:space="0" w:color="auto"/>
        <w:left w:val="none" w:sz="0" w:space="0" w:color="auto"/>
        <w:bottom w:val="none" w:sz="0" w:space="0" w:color="auto"/>
        <w:right w:val="none" w:sz="0" w:space="0" w:color="auto"/>
      </w:divBdr>
    </w:div>
    <w:div w:id="1281689673">
      <w:bodyDiv w:val="1"/>
      <w:marLeft w:val="0"/>
      <w:marRight w:val="0"/>
      <w:marTop w:val="0"/>
      <w:marBottom w:val="0"/>
      <w:divBdr>
        <w:top w:val="none" w:sz="0" w:space="0" w:color="auto"/>
        <w:left w:val="none" w:sz="0" w:space="0" w:color="auto"/>
        <w:bottom w:val="none" w:sz="0" w:space="0" w:color="auto"/>
        <w:right w:val="none" w:sz="0" w:space="0" w:color="auto"/>
      </w:divBdr>
    </w:div>
    <w:div w:id="1319924628">
      <w:bodyDiv w:val="1"/>
      <w:marLeft w:val="0"/>
      <w:marRight w:val="0"/>
      <w:marTop w:val="0"/>
      <w:marBottom w:val="0"/>
      <w:divBdr>
        <w:top w:val="none" w:sz="0" w:space="0" w:color="auto"/>
        <w:left w:val="none" w:sz="0" w:space="0" w:color="auto"/>
        <w:bottom w:val="none" w:sz="0" w:space="0" w:color="auto"/>
        <w:right w:val="none" w:sz="0" w:space="0" w:color="auto"/>
      </w:divBdr>
      <w:divsChild>
        <w:div w:id="378359685">
          <w:marLeft w:val="835"/>
          <w:marRight w:val="0"/>
          <w:marTop w:val="90"/>
          <w:marBottom w:val="0"/>
          <w:divBdr>
            <w:top w:val="none" w:sz="0" w:space="0" w:color="auto"/>
            <w:left w:val="none" w:sz="0" w:space="0" w:color="auto"/>
            <w:bottom w:val="none" w:sz="0" w:space="0" w:color="auto"/>
            <w:right w:val="none" w:sz="0" w:space="0" w:color="auto"/>
          </w:divBdr>
        </w:div>
        <w:div w:id="37897425">
          <w:marLeft w:val="835"/>
          <w:marRight w:val="0"/>
          <w:marTop w:val="90"/>
          <w:marBottom w:val="0"/>
          <w:divBdr>
            <w:top w:val="none" w:sz="0" w:space="0" w:color="auto"/>
            <w:left w:val="none" w:sz="0" w:space="0" w:color="auto"/>
            <w:bottom w:val="none" w:sz="0" w:space="0" w:color="auto"/>
            <w:right w:val="none" w:sz="0" w:space="0" w:color="auto"/>
          </w:divBdr>
        </w:div>
        <w:div w:id="2139638061">
          <w:marLeft w:val="1411"/>
          <w:marRight w:val="0"/>
          <w:marTop w:val="77"/>
          <w:marBottom w:val="0"/>
          <w:divBdr>
            <w:top w:val="none" w:sz="0" w:space="0" w:color="auto"/>
            <w:left w:val="none" w:sz="0" w:space="0" w:color="auto"/>
            <w:bottom w:val="none" w:sz="0" w:space="0" w:color="auto"/>
            <w:right w:val="none" w:sz="0" w:space="0" w:color="auto"/>
          </w:divBdr>
        </w:div>
      </w:divsChild>
    </w:div>
    <w:div w:id="1336807663">
      <w:bodyDiv w:val="1"/>
      <w:marLeft w:val="0"/>
      <w:marRight w:val="0"/>
      <w:marTop w:val="0"/>
      <w:marBottom w:val="0"/>
      <w:divBdr>
        <w:top w:val="none" w:sz="0" w:space="0" w:color="auto"/>
        <w:left w:val="none" w:sz="0" w:space="0" w:color="auto"/>
        <w:bottom w:val="none" w:sz="0" w:space="0" w:color="auto"/>
        <w:right w:val="none" w:sz="0" w:space="0" w:color="auto"/>
      </w:divBdr>
    </w:div>
    <w:div w:id="1489203974">
      <w:bodyDiv w:val="1"/>
      <w:marLeft w:val="0"/>
      <w:marRight w:val="0"/>
      <w:marTop w:val="0"/>
      <w:marBottom w:val="0"/>
      <w:divBdr>
        <w:top w:val="none" w:sz="0" w:space="0" w:color="auto"/>
        <w:left w:val="none" w:sz="0" w:space="0" w:color="auto"/>
        <w:bottom w:val="none" w:sz="0" w:space="0" w:color="auto"/>
        <w:right w:val="none" w:sz="0" w:space="0" w:color="auto"/>
      </w:divBdr>
    </w:div>
    <w:div w:id="1803383527">
      <w:bodyDiv w:val="1"/>
      <w:marLeft w:val="0"/>
      <w:marRight w:val="0"/>
      <w:marTop w:val="0"/>
      <w:marBottom w:val="0"/>
      <w:divBdr>
        <w:top w:val="none" w:sz="0" w:space="0" w:color="auto"/>
        <w:left w:val="none" w:sz="0" w:space="0" w:color="auto"/>
        <w:bottom w:val="none" w:sz="0" w:space="0" w:color="auto"/>
        <w:right w:val="none" w:sz="0" w:space="0" w:color="auto"/>
      </w:divBdr>
    </w:div>
    <w:div w:id="1820073441">
      <w:bodyDiv w:val="1"/>
      <w:marLeft w:val="0"/>
      <w:marRight w:val="0"/>
      <w:marTop w:val="0"/>
      <w:marBottom w:val="0"/>
      <w:divBdr>
        <w:top w:val="none" w:sz="0" w:space="0" w:color="auto"/>
        <w:left w:val="none" w:sz="0" w:space="0" w:color="auto"/>
        <w:bottom w:val="none" w:sz="0" w:space="0" w:color="auto"/>
        <w:right w:val="none" w:sz="0" w:space="0" w:color="auto"/>
      </w:divBdr>
      <w:divsChild>
        <w:div w:id="2133086532">
          <w:marLeft w:val="274"/>
          <w:marRight w:val="0"/>
          <w:marTop w:val="96"/>
          <w:marBottom w:val="0"/>
          <w:divBdr>
            <w:top w:val="none" w:sz="0" w:space="0" w:color="auto"/>
            <w:left w:val="none" w:sz="0" w:space="0" w:color="auto"/>
            <w:bottom w:val="none" w:sz="0" w:space="0" w:color="auto"/>
            <w:right w:val="none" w:sz="0" w:space="0" w:color="auto"/>
          </w:divBdr>
        </w:div>
        <w:div w:id="1186094509">
          <w:marLeft w:val="835"/>
          <w:marRight w:val="0"/>
          <w:marTop w:val="86"/>
          <w:marBottom w:val="0"/>
          <w:divBdr>
            <w:top w:val="none" w:sz="0" w:space="0" w:color="auto"/>
            <w:left w:val="none" w:sz="0" w:space="0" w:color="auto"/>
            <w:bottom w:val="none" w:sz="0" w:space="0" w:color="auto"/>
            <w:right w:val="none" w:sz="0" w:space="0" w:color="auto"/>
          </w:divBdr>
        </w:div>
        <w:div w:id="1245071152">
          <w:marLeft w:val="1411"/>
          <w:marRight w:val="0"/>
          <w:marTop w:val="86"/>
          <w:marBottom w:val="0"/>
          <w:divBdr>
            <w:top w:val="none" w:sz="0" w:space="0" w:color="auto"/>
            <w:left w:val="none" w:sz="0" w:space="0" w:color="auto"/>
            <w:bottom w:val="none" w:sz="0" w:space="0" w:color="auto"/>
            <w:right w:val="none" w:sz="0" w:space="0" w:color="auto"/>
          </w:divBdr>
        </w:div>
        <w:div w:id="109325468">
          <w:marLeft w:val="835"/>
          <w:marRight w:val="0"/>
          <w:marTop w:val="86"/>
          <w:marBottom w:val="0"/>
          <w:divBdr>
            <w:top w:val="none" w:sz="0" w:space="0" w:color="auto"/>
            <w:left w:val="none" w:sz="0" w:space="0" w:color="auto"/>
            <w:bottom w:val="none" w:sz="0" w:space="0" w:color="auto"/>
            <w:right w:val="none" w:sz="0" w:space="0" w:color="auto"/>
          </w:divBdr>
        </w:div>
        <w:div w:id="289477054">
          <w:marLeft w:val="835"/>
          <w:marRight w:val="0"/>
          <w:marTop w:val="86"/>
          <w:marBottom w:val="0"/>
          <w:divBdr>
            <w:top w:val="none" w:sz="0" w:space="0" w:color="auto"/>
            <w:left w:val="none" w:sz="0" w:space="0" w:color="auto"/>
            <w:bottom w:val="none" w:sz="0" w:space="0" w:color="auto"/>
            <w:right w:val="none" w:sz="0" w:space="0" w:color="auto"/>
          </w:divBdr>
        </w:div>
        <w:div w:id="82801898">
          <w:marLeft w:val="835"/>
          <w:marRight w:val="0"/>
          <w:marTop w:val="86"/>
          <w:marBottom w:val="0"/>
          <w:divBdr>
            <w:top w:val="none" w:sz="0" w:space="0" w:color="auto"/>
            <w:left w:val="none" w:sz="0" w:space="0" w:color="auto"/>
            <w:bottom w:val="none" w:sz="0" w:space="0" w:color="auto"/>
            <w:right w:val="none" w:sz="0" w:space="0" w:color="auto"/>
          </w:divBdr>
        </w:div>
        <w:div w:id="325936035">
          <w:marLeft w:val="835"/>
          <w:marRight w:val="0"/>
          <w:marTop w:val="86"/>
          <w:marBottom w:val="0"/>
          <w:divBdr>
            <w:top w:val="none" w:sz="0" w:space="0" w:color="auto"/>
            <w:left w:val="none" w:sz="0" w:space="0" w:color="auto"/>
            <w:bottom w:val="none" w:sz="0" w:space="0" w:color="auto"/>
            <w:right w:val="none" w:sz="0" w:space="0" w:color="auto"/>
          </w:divBdr>
        </w:div>
        <w:div w:id="1826046873">
          <w:marLeft w:val="835"/>
          <w:marRight w:val="0"/>
          <w:marTop w:val="86"/>
          <w:marBottom w:val="0"/>
          <w:divBdr>
            <w:top w:val="none" w:sz="0" w:space="0" w:color="auto"/>
            <w:left w:val="none" w:sz="0" w:space="0" w:color="auto"/>
            <w:bottom w:val="none" w:sz="0" w:space="0" w:color="auto"/>
            <w:right w:val="none" w:sz="0" w:space="0" w:color="auto"/>
          </w:divBdr>
        </w:div>
      </w:divsChild>
    </w:div>
    <w:div w:id="1871069983">
      <w:bodyDiv w:val="1"/>
      <w:marLeft w:val="0"/>
      <w:marRight w:val="0"/>
      <w:marTop w:val="0"/>
      <w:marBottom w:val="0"/>
      <w:divBdr>
        <w:top w:val="none" w:sz="0" w:space="0" w:color="auto"/>
        <w:left w:val="none" w:sz="0" w:space="0" w:color="auto"/>
        <w:bottom w:val="none" w:sz="0" w:space="0" w:color="auto"/>
        <w:right w:val="none" w:sz="0" w:space="0" w:color="auto"/>
      </w:divBdr>
    </w:div>
    <w:div w:id="1944341576">
      <w:bodyDiv w:val="1"/>
      <w:marLeft w:val="0"/>
      <w:marRight w:val="0"/>
      <w:marTop w:val="0"/>
      <w:marBottom w:val="0"/>
      <w:divBdr>
        <w:top w:val="none" w:sz="0" w:space="0" w:color="auto"/>
        <w:left w:val="none" w:sz="0" w:space="0" w:color="auto"/>
        <w:bottom w:val="none" w:sz="0" w:space="0" w:color="auto"/>
        <w:right w:val="none" w:sz="0" w:space="0" w:color="auto"/>
      </w:divBdr>
    </w:div>
    <w:div w:id="2126927538">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customXml" Target="../customXml/item9.xml"/><Relationship Id="rId20" Type="http://schemas.openxmlformats.org/officeDocument/2006/relationships/endnotes" Target="endnotes.xml"/><Relationship Id="rId21" Type="http://schemas.openxmlformats.org/officeDocument/2006/relationships/header" Target="header1.xml"/><Relationship Id="rId22" Type="http://schemas.openxmlformats.org/officeDocument/2006/relationships/header" Target="header2.xml"/><Relationship Id="rId23" Type="http://schemas.openxmlformats.org/officeDocument/2006/relationships/footer" Target="footer1.xml"/><Relationship Id="rId24" Type="http://schemas.openxmlformats.org/officeDocument/2006/relationships/fontTable" Target="fontTable.xml"/><Relationship Id="rId25" Type="http://schemas.openxmlformats.org/officeDocument/2006/relationships/theme" Target="theme/theme1.xml"/><Relationship Id="rId10" Type="http://schemas.openxmlformats.org/officeDocument/2006/relationships/customXml" Target="../customXml/item10.xml"/><Relationship Id="rId11" Type="http://schemas.openxmlformats.org/officeDocument/2006/relationships/customXml" Target="../customXml/item11.xml"/><Relationship Id="rId12" Type="http://schemas.openxmlformats.org/officeDocument/2006/relationships/customXml" Target="../customXml/item12.xml"/><Relationship Id="rId13" Type="http://schemas.openxmlformats.org/officeDocument/2006/relationships/customXml" Target="../customXml/item13.xml"/><Relationship Id="rId14" Type="http://schemas.openxmlformats.org/officeDocument/2006/relationships/customXml" Target="../customXml/item14.xml"/><Relationship Id="rId15" Type="http://schemas.openxmlformats.org/officeDocument/2006/relationships/numbering" Target="numbering.xml"/><Relationship Id="rId16" Type="http://schemas.openxmlformats.org/officeDocument/2006/relationships/styles" Target="styles.xml"/><Relationship Id="rId17" Type="http://schemas.openxmlformats.org/officeDocument/2006/relationships/settings" Target="settings.xml"/><Relationship Id="rId18" Type="http://schemas.openxmlformats.org/officeDocument/2006/relationships/webSettings" Target="webSettings.xml"/><Relationship Id="rId19" Type="http://schemas.openxmlformats.org/officeDocument/2006/relationships/footnotes" Target="footnotes.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customXml" Target="../customXml/item7.xml"/><Relationship Id="rId8" Type="http://schemas.openxmlformats.org/officeDocument/2006/relationships/customXml" Target="../customXml/item8.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LongProperties xmlns="http://schemas.microsoft.com/office/2006/metadata/longProperties"/>
</file>

<file path=customXml/item10.xml><?xml version="1.0" encoding="utf-8"?>
<?mso-contentType ?>
<SharedContentType xmlns="Microsoft.SharePoint.Taxonomy.ContentTypeSync" SourceId="0e710d51-58b4-4530-836b-fce5679fe049" ContentTypeId="0x010100BB337192E63E44A7A744CE7393F41F4E" PreviousValue="false"/>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riCOLLProjectsTaxHTField0 xmlns="7789c8df-cd92-43c1-8a83-195dbc0f0a0a">
      <Terms xmlns="http://schemas.microsoft.com/office/infopath/2007/PartnerControls"/>
    </EriCOLLProjectsTaxHTField0>
    <Prepared. xmlns="7789c8df-cd92-43c1-8a83-195dbc0f0a0a" xsi:nil="true"/>
    <AbstractOrSummary. xmlns="7789c8df-cd92-43c1-8a83-195dbc0f0a0a" xsi:nil="true"/>
    <_dlc_DocId xmlns="08b2df90-05d3-4030-90d4-c9feeb4a1cd9">5NUHHDQN7SK2-1-114131</_dlc_DocId>
    <EriCOLLDate. xmlns="7789c8df-cd92-43c1-8a83-195dbc0f0a0a" xsi:nil="true"/>
    <TaxCatchAll xmlns="08b2df90-05d3-4030-90d4-c9feeb4a1cd9">
      <Value>10</Value>
      <Value>9</Value>
      <Value>8</Value>
      <Value>3</Value>
      <Value>1</Value>
    </TaxCatchAll>
    <_dlc_DocIdUrl xmlns="08b2df90-05d3-4030-90d4-c9feeb4a1cd9">
      <Url>https://ericoll.internal.ericsson.com/sites/STAR/_layouts/DocIdRedir.aspx?ID=5NUHHDQN7SK2-1-114131</Url>
      <Description>5NUHHDQN7SK2-1-114131</Description>
    </_dlc_DocIdUrl>
    <EriCOLLProcessTaxHTField0 xmlns="7789c8df-cd92-43c1-8a83-195dbc0f0a0a">
      <Terms xmlns="http://schemas.microsoft.com/office/infopath/2007/PartnerControls"/>
    </EriCOLLProcessTaxHTField0>
    <EriCOLLProductsTaxHTField0 xmlns="7789c8df-cd92-43c1-8a83-195dbc0f0a0a">
      <Terms xmlns="http://schemas.microsoft.com/office/infopath/2007/PartnerControls"/>
    </EriCOLLProduct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CountryTaxHTField0 xmlns="7789c8df-cd92-43c1-8a83-195dbc0f0a0a">
      <Terms xmlns="http://schemas.microsoft.com/office/infopath/2007/PartnerControls"/>
    </EriCOLLCountryTaxHTField0>
    <EriCOLLCustomerTaxHTField0 xmlns="08b2df90-05d3-4030-90d4-c9feeb4a1cd9">
      <Terms xmlns="http://schemas.microsoft.com/office/infopath/2007/PartnerControls"/>
    </EriCOLLCustomerTaxHTField0>
    <IconOverlay xmlns="http://schemas.microsoft.com/sharepoint/v4"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1FBB23-138E-4F67-93D2-0ABCBDC299EC}"/>
</file>

<file path=customXml/itemProps10.xml><?xml version="1.0" encoding="utf-8"?>
<ds:datastoreItem xmlns:ds="http://schemas.openxmlformats.org/officeDocument/2006/customXml" ds:itemID="{AA8AF778-A6A2-4711-9FFA-640BB6AC47C9}"/>
</file>

<file path=customXml/itemProps11.xml><?xml version="1.0" encoding="utf-8"?>
<ds:datastoreItem xmlns:ds="http://schemas.openxmlformats.org/officeDocument/2006/customXml" ds:itemID="{E6AF2EB6-E81D-5C43-A656-746C2EDE58DF}"/>
</file>

<file path=customXml/itemProps12.xml><?xml version="1.0" encoding="utf-8"?>
<ds:datastoreItem xmlns:ds="http://schemas.openxmlformats.org/officeDocument/2006/customXml" ds:itemID="{CFE13EB5-A1E5-DA49-9D81-1E17336033D2}"/>
</file>

<file path=customXml/itemProps13.xml><?xml version="1.0" encoding="utf-8"?>
<ds:datastoreItem xmlns:ds="http://schemas.openxmlformats.org/officeDocument/2006/customXml" ds:itemID="{9F6986CD-DCA2-894B-8102-DC645DAA8433}"/>
</file>

<file path=customXml/itemProps14.xml><?xml version="1.0" encoding="utf-8"?>
<ds:datastoreItem xmlns:ds="http://schemas.openxmlformats.org/officeDocument/2006/customXml" ds:itemID="{F87E3A72-8411-4B47-822E-8B0F340F79D1}"/>
</file>

<file path=customXml/itemProps2.xml><?xml version="1.0" encoding="utf-8"?>
<ds:datastoreItem xmlns:ds="http://schemas.openxmlformats.org/officeDocument/2006/customXml" ds:itemID="{005FC929-8FCB-4308-B1A4-53A2E5F738CA}"/>
</file>

<file path=customXml/itemProps3.xml><?xml version="1.0" encoding="utf-8"?>
<ds:datastoreItem xmlns:ds="http://schemas.openxmlformats.org/officeDocument/2006/customXml" ds:itemID="{2B86AE4B-E589-4C87-9DC0-02AF4C91553D}"/>
</file>

<file path=customXml/itemProps4.xml><?xml version="1.0" encoding="utf-8"?>
<ds:datastoreItem xmlns:ds="http://schemas.openxmlformats.org/officeDocument/2006/customXml" ds:itemID="{B731DCAE-BC2D-40C8-8D39-AF8A65402DDB}"/>
</file>

<file path=customXml/itemProps5.xml><?xml version="1.0" encoding="utf-8"?>
<ds:datastoreItem xmlns:ds="http://schemas.openxmlformats.org/officeDocument/2006/customXml" ds:itemID="{EDDF712F-46BA-4132-AA59-D2F189095703}"/>
</file>

<file path=customXml/itemProps6.xml><?xml version="1.0" encoding="utf-8"?>
<ds:datastoreItem xmlns:ds="http://schemas.openxmlformats.org/officeDocument/2006/customXml" ds:itemID="{EC175CEA-461C-4546-8631-1670733E1201}"/>
</file>

<file path=customXml/itemProps7.xml><?xml version="1.0" encoding="utf-8"?>
<ds:datastoreItem xmlns:ds="http://schemas.openxmlformats.org/officeDocument/2006/customXml" ds:itemID="{16D24D6E-E25B-4C4A-BFBD-120A96BAF5F3}"/>
</file>

<file path=customXml/itemProps8.xml><?xml version="1.0" encoding="utf-8"?>
<ds:datastoreItem xmlns:ds="http://schemas.openxmlformats.org/officeDocument/2006/customXml" ds:itemID="{DFC247C1-15FA-42B2-8CCD-E575E2AE1DB4}"/>
</file>

<file path=customXml/itemProps9.xml><?xml version="1.0" encoding="utf-8"?>
<ds:datastoreItem xmlns:ds="http://schemas.openxmlformats.org/officeDocument/2006/customXml" ds:itemID="{2A2629D2-3D48-49CF-8310-3460AB9F7C57}"/>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72</TotalTime>
  <Pages>3</Pages>
  <Words>1039</Words>
  <Characters>5924</Characters>
  <Application>Microsoft Macintosh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6950</CharactersWithSpaces>
  <SharedDoc>false</SharedDoc>
  <HLinks>
    <vt:vector size="66" baseType="variant">
      <vt:variant>
        <vt:i4>2031678</vt:i4>
      </vt:variant>
      <vt:variant>
        <vt:i4>68</vt:i4>
      </vt:variant>
      <vt:variant>
        <vt:i4>0</vt:i4>
      </vt:variant>
      <vt:variant>
        <vt:i4>5</vt:i4>
      </vt:variant>
      <vt:variant>
        <vt:lpwstr/>
      </vt:variant>
      <vt:variant>
        <vt:lpwstr>_Toc473915831</vt:lpwstr>
      </vt:variant>
      <vt:variant>
        <vt:i4>2031678</vt:i4>
      </vt:variant>
      <vt:variant>
        <vt:i4>65</vt:i4>
      </vt:variant>
      <vt:variant>
        <vt:i4>0</vt:i4>
      </vt:variant>
      <vt:variant>
        <vt:i4>5</vt:i4>
      </vt:variant>
      <vt:variant>
        <vt:lpwstr/>
      </vt:variant>
      <vt:variant>
        <vt:lpwstr>_Toc473915830</vt:lpwstr>
      </vt:variant>
      <vt:variant>
        <vt:i4>1966142</vt:i4>
      </vt:variant>
      <vt:variant>
        <vt:i4>62</vt:i4>
      </vt:variant>
      <vt:variant>
        <vt:i4>0</vt:i4>
      </vt:variant>
      <vt:variant>
        <vt:i4>5</vt:i4>
      </vt:variant>
      <vt:variant>
        <vt:lpwstr/>
      </vt:variant>
      <vt:variant>
        <vt:lpwstr>_Toc473915829</vt:lpwstr>
      </vt:variant>
      <vt:variant>
        <vt:i4>1966142</vt:i4>
      </vt:variant>
      <vt:variant>
        <vt:i4>59</vt:i4>
      </vt:variant>
      <vt:variant>
        <vt:i4>0</vt:i4>
      </vt:variant>
      <vt:variant>
        <vt:i4>5</vt:i4>
      </vt:variant>
      <vt:variant>
        <vt:lpwstr/>
      </vt:variant>
      <vt:variant>
        <vt:lpwstr>_Toc473915828</vt:lpwstr>
      </vt:variant>
      <vt:variant>
        <vt:i4>1966142</vt:i4>
      </vt:variant>
      <vt:variant>
        <vt:i4>56</vt:i4>
      </vt:variant>
      <vt:variant>
        <vt:i4>0</vt:i4>
      </vt:variant>
      <vt:variant>
        <vt:i4>5</vt:i4>
      </vt:variant>
      <vt:variant>
        <vt:lpwstr/>
      </vt:variant>
      <vt:variant>
        <vt:lpwstr>_Toc473915827</vt:lpwstr>
      </vt:variant>
      <vt:variant>
        <vt:i4>1966142</vt:i4>
      </vt:variant>
      <vt:variant>
        <vt:i4>53</vt:i4>
      </vt:variant>
      <vt:variant>
        <vt:i4>0</vt:i4>
      </vt:variant>
      <vt:variant>
        <vt:i4>5</vt:i4>
      </vt:variant>
      <vt:variant>
        <vt:lpwstr/>
      </vt:variant>
      <vt:variant>
        <vt:lpwstr>_Toc473915826</vt:lpwstr>
      </vt:variant>
      <vt:variant>
        <vt:i4>1376304</vt:i4>
      </vt:variant>
      <vt:variant>
        <vt:i4>44</vt:i4>
      </vt:variant>
      <vt:variant>
        <vt:i4>0</vt:i4>
      </vt:variant>
      <vt:variant>
        <vt:i4>5</vt:i4>
      </vt:variant>
      <vt:variant>
        <vt:lpwstr/>
      </vt:variant>
      <vt:variant>
        <vt:lpwstr>_Toc473915693</vt:lpwstr>
      </vt:variant>
      <vt:variant>
        <vt:i4>1376304</vt:i4>
      </vt:variant>
      <vt:variant>
        <vt:i4>41</vt:i4>
      </vt:variant>
      <vt:variant>
        <vt:i4>0</vt:i4>
      </vt:variant>
      <vt:variant>
        <vt:i4>5</vt:i4>
      </vt:variant>
      <vt:variant>
        <vt:lpwstr/>
      </vt:variant>
      <vt:variant>
        <vt:lpwstr>_Toc473915692</vt:lpwstr>
      </vt:variant>
      <vt:variant>
        <vt:i4>1376304</vt:i4>
      </vt:variant>
      <vt:variant>
        <vt:i4>38</vt:i4>
      </vt:variant>
      <vt:variant>
        <vt:i4>0</vt:i4>
      </vt:variant>
      <vt:variant>
        <vt:i4>5</vt:i4>
      </vt:variant>
      <vt:variant>
        <vt:lpwstr/>
      </vt:variant>
      <vt:variant>
        <vt:lpwstr>_Toc473915691</vt:lpwstr>
      </vt:variant>
      <vt:variant>
        <vt:i4>1376304</vt:i4>
      </vt:variant>
      <vt:variant>
        <vt:i4>35</vt:i4>
      </vt:variant>
      <vt:variant>
        <vt:i4>0</vt:i4>
      </vt:variant>
      <vt:variant>
        <vt:i4>5</vt:i4>
      </vt:variant>
      <vt:variant>
        <vt:lpwstr/>
      </vt:variant>
      <vt:variant>
        <vt:lpwstr>_Toc473915690</vt:lpwstr>
      </vt:variant>
      <vt:variant>
        <vt:i4>1310768</vt:i4>
      </vt:variant>
      <vt:variant>
        <vt:i4>32</vt:i4>
      </vt:variant>
      <vt:variant>
        <vt:i4>0</vt:i4>
      </vt:variant>
      <vt:variant>
        <vt:i4>5</vt:i4>
      </vt:variant>
      <vt:variant>
        <vt:lpwstr/>
      </vt:variant>
      <vt:variant>
        <vt:lpwstr>_Toc473915689</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Henrik Enbuske</cp:lastModifiedBy>
  <cp:revision>262</cp:revision>
  <cp:lastPrinted>2008-01-31T07:09:00Z</cp:lastPrinted>
  <dcterms:created xsi:type="dcterms:W3CDTF">2017-02-03T19:08:00Z</dcterms:created>
  <dcterms:modified xsi:type="dcterms:W3CDTF">2017-03-24T16:38:00Z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2016-08-08T22:00:00Z</vt:filetime>
  </property>
  <property fmtid="{D5CDD505-2E9C-101B-9397-08002B2CF9AE}" pid="3" name="TaxKeywordTaxHTField">
    <vt:lpwstr>3GPP|6a3890dd-b3c6-4ee1-9283-043167dd414d;TDoc|b7cb4b2e-7c24-4f9d-967d-e29f765ecb8a;Ericsson|c60ff206-3dbb-4410-a86e-50fd188c386c</vt:lpwstr>
  </property>
  <property fmtid="{D5CDD505-2E9C-101B-9397-08002B2CF9AE}" pid="4" name="TaxKeyword">
    <vt:lpwstr>10;#3GPP|6a3890dd-b3c6-4ee1-9283-043167dd414d;#9;#TDoc|b7cb4b2e-7c24-4f9d-967d-e29f765ecb8a;#8;#Ericsson|c60ff206-3dbb-4410-a86e-50fd188c386c</vt:lpwstr>
  </property>
  <property fmtid="{D5CDD505-2E9C-101B-9397-08002B2CF9AE}" pid="5" name="EriCOLLCategoryTaxHTField0">
    <vt:lpwstr>Research|7f1f7aab-c784-40ec-8666-825d2ac7abef</vt:lpwstr>
  </property>
  <property fmtid="{D5CDD505-2E9C-101B-9397-08002B2CF9AE}" pid="6" name="EriCOLLOrganizationUnitTaxHTField0">
    <vt:lpwstr>GFTE ER WAN APMBB Deployments ＆ Spectrum|644d70e3-351b-4c06-8b80-4aa32d170e18</vt:lpwstr>
  </property>
  <property fmtid="{D5CDD505-2E9C-101B-9397-08002B2CF9AE}" pid="7" name="_dlc_DocId">
    <vt:lpwstr>SAQRZK7RPU5V-1-16354</vt:lpwstr>
  </property>
  <property fmtid="{D5CDD505-2E9C-101B-9397-08002B2CF9AE}" pid="8" name="_dlc_DocIdItemGuid">
    <vt:lpwstr>927a1f12-e3d6-4629-b1f0-c84af246c8b6</vt:lpwstr>
  </property>
  <property fmtid="{D5CDD505-2E9C-101B-9397-08002B2CF9AE}" pid="9" name="_dlc_DocIdUrl">
    <vt:lpwstr>https://ericoll.internal.ericsson.com/sites/NSA/_layouts/DocIdRedir.aspx?ID=SAQRZK7RPU5V-1-16354, SAQRZK7RPU5V-1-16354</vt:lpwstr>
  </property>
  <property fmtid="{D5CDD505-2E9C-101B-9397-08002B2CF9AE}" pid="10" name="EriCOLLCategory">
    <vt:lpwstr>1;#Research|7f1f7aab-c784-40ec-8666-825d2ac7abef</vt:lpwstr>
  </property>
  <property fmtid="{D5CDD505-2E9C-101B-9397-08002B2CF9AE}" pid="11" name="EriCOLLOrganizationUnit">
    <vt:lpwstr>3;#GFTE ER WAN APMBB Deployments ＆ Spectrum|644d70e3-351b-4c06-8b80-4aa32d170e18</vt:lpwstr>
  </property>
  <property fmtid="{D5CDD505-2E9C-101B-9397-08002B2CF9AE}" pid="12" name="EriCOLLProjects">
    <vt:lpwstr/>
  </property>
  <property fmtid="{D5CDD505-2E9C-101B-9397-08002B2CF9AE}" pid="13" name="EriCOLLCompetence">
    <vt:lpwstr/>
  </property>
  <property fmtid="{D5CDD505-2E9C-101B-9397-08002B2CF9AE}" pid="14" name="Prepared.">
    <vt:lpwstr/>
  </property>
  <property fmtid="{D5CDD505-2E9C-101B-9397-08002B2CF9AE}" pid="15" name="AbstractOrSummary.">
    <vt:lpwstr/>
  </property>
  <property fmtid="{D5CDD505-2E9C-101B-9397-08002B2CF9AE}" pid="16" name="EriCOLLProcess">
    <vt:lpwstr/>
  </property>
  <property fmtid="{D5CDD505-2E9C-101B-9397-08002B2CF9AE}" pid="17" name="EriCOLLProjectsTaxHTField0">
    <vt:lpwstr/>
  </property>
  <property fmtid="{D5CDD505-2E9C-101B-9397-08002B2CF9AE}" pid="18" name="EriCOLLDate.">
    <vt:lpwstr/>
  </property>
  <property fmtid="{D5CDD505-2E9C-101B-9397-08002B2CF9AE}" pid="19" name="EriCOLLCompetenceTaxHTField0">
    <vt:lpwstr/>
  </property>
  <property fmtid="{D5CDD505-2E9C-101B-9397-08002B2CF9AE}" pid="20" name="EriCOLLCustomer">
    <vt:lpwstr/>
  </property>
  <property fmtid="{D5CDD505-2E9C-101B-9397-08002B2CF9AE}" pid="21" name="EriCOLLProducts">
    <vt:lpwstr/>
  </property>
  <property fmtid="{D5CDD505-2E9C-101B-9397-08002B2CF9AE}" pid="22" name="EriCOLLCountryTaxHTField0">
    <vt:lpwstr/>
  </property>
  <property fmtid="{D5CDD505-2E9C-101B-9397-08002B2CF9AE}" pid="23" name="EriCOLLCountry">
    <vt:lpwstr/>
  </property>
  <property fmtid="{D5CDD505-2E9C-101B-9397-08002B2CF9AE}" pid="24" name="EriCOLLCustomerTaxHTField0">
    <vt:lpwstr/>
  </property>
  <property fmtid="{D5CDD505-2E9C-101B-9397-08002B2CF9AE}" pid="25" name="EriCOLLProcessTaxHTField0">
    <vt:lpwstr/>
  </property>
  <property fmtid="{D5CDD505-2E9C-101B-9397-08002B2CF9AE}" pid="26" name="EriCOLLProductsTaxHTField0">
    <vt:lpwstr/>
  </property>
  <property fmtid="{D5CDD505-2E9C-101B-9397-08002B2CF9AE}" pid="27" name="IconOverlay">
    <vt:lpwstr/>
  </property>
  <property fmtid="{D5CDD505-2E9C-101B-9397-08002B2CF9AE}" pid="28" name="ContentTypeId">
    <vt:lpwstr>0x010100BB337192E63E44A7A744CE7393F41F4E00FC0FCE182CC02C499F00CC069FCD5A25</vt:lpwstr>
  </property>
  <property fmtid="{D5CDD505-2E9C-101B-9397-08002B2CF9AE}" pid="29" name="TaxCatchAll">
    <vt:lpwstr>32;#3GPP;#31;#TDoc;#30;#Ericsson;#2;#GFTE ER WAN APMBB Deployments ＆ Spectrum|644d70e3-351b-4c06-8b80-4aa32d170e18;#1;#Research|7f1f7aab-c784-40ec-8666-825d2ac7abef</vt:lpwstr>
  </property>
</Properties>
</file>